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FE" w:rsidRDefault="001D37FE" w:rsidP="001D37FE">
      <w:pPr>
        <w:spacing w:beforeLines="1" w:afterLines="1"/>
        <w:outlineLvl w:val="0"/>
        <w:rPr>
          <w:rFonts w:ascii="Arial" w:hAnsi="Arial" w:cs="Times New Roman"/>
          <w:b/>
          <w:szCs w:val="20"/>
        </w:rPr>
      </w:pPr>
    </w:p>
    <w:p w:rsidR="001D37FE" w:rsidRPr="001D37FE" w:rsidRDefault="001D37FE" w:rsidP="001D37FE">
      <w:pPr>
        <w:spacing w:beforeLines="1" w:afterLines="1"/>
        <w:outlineLvl w:val="0"/>
        <w:rPr>
          <w:rFonts w:ascii="Arial" w:hAnsi="Arial" w:cs="Times New Roman"/>
          <w:b/>
          <w:szCs w:val="20"/>
        </w:rPr>
      </w:pPr>
      <w:proofErr w:type="gramStart"/>
      <w:r w:rsidRPr="001D37FE">
        <w:rPr>
          <w:rFonts w:ascii="Arial" w:hAnsi="Arial" w:cs="Times New Roman"/>
          <w:b/>
          <w:szCs w:val="20"/>
        </w:rPr>
        <w:t>doTERRA</w:t>
      </w:r>
      <w:proofErr w:type="gramEnd"/>
      <w:r w:rsidRPr="001D37FE">
        <w:rPr>
          <w:rFonts w:ascii="Arial" w:hAnsi="Arial" w:cs="Times New Roman"/>
          <w:b/>
          <w:szCs w:val="20"/>
        </w:rPr>
        <w:t xml:space="preserve"> Anchor Chemistry</w:t>
      </w:r>
    </w:p>
    <w:p w:rsidR="001D37FE" w:rsidRPr="001D37FE" w:rsidRDefault="001D37FE" w:rsidP="001D37FE">
      <w:pPr>
        <w:numPr>
          <w:ilvl w:val="0"/>
          <w:numId w:val="31"/>
        </w:numPr>
        <w:spacing w:beforeLines="1" w:afterLines="1"/>
        <w:outlineLvl w:val="0"/>
        <w:rPr>
          <w:rFonts w:ascii="Arial" w:hAnsi="Arial" w:cs="Times New Roman"/>
          <w:szCs w:val="20"/>
        </w:rPr>
      </w:pPr>
      <w:r w:rsidRPr="001D37FE">
        <w:rPr>
          <w:rFonts w:ascii="Arial" w:hAnsi="Arial" w:cs="Times New Roman"/>
          <w:szCs w:val="20"/>
        </w:rPr>
        <w:t>S. Dayawansa, K. Umeno, H. Takakura, E. Hori, E. Tabuchi, Y. Nagashima, H. Oosu, Y. Yada, T. Suzuki, T. Ono, and H. Nishijo, “Autonomic responses during inhalation of natural fragrance of ‘Cedrol’ in humans,” Auton. Neurosci</w:t>
      </w:r>
      <w:proofErr w:type="gramStart"/>
      <w:r w:rsidRPr="001D37FE">
        <w:rPr>
          <w:rFonts w:ascii="Arial" w:hAnsi="Arial" w:cs="Times New Roman"/>
          <w:szCs w:val="20"/>
        </w:rPr>
        <w:t>.,</w:t>
      </w:r>
      <w:proofErr w:type="gramEnd"/>
      <w:r w:rsidRPr="001D37FE">
        <w:rPr>
          <w:rFonts w:ascii="Arial" w:hAnsi="Arial" w:cs="Times New Roman"/>
          <w:szCs w:val="20"/>
        </w:rPr>
        <w:t xml:space="preserve"> vol. 108, no. 1–2, pp. 79–86, Oct. 2003.</w:t>
      </w:r>
      <w:r>
        <w:rPr>
          <w:rFonts w:ascii="Arial" w:hAnsi="Arial" w:cs="Times New Roman"/>
          <w:szCs w:val="20"/>
        </w:rPr>
        <w:t xml:space="preserve"> </w:t>
      </w:r>
      <w:hyperlink r:id="rId5" w:history="1">
        <w:r w:rsidRPr="00CB1EF7">
          <w:rPr>
            <w:rStyle w:val="Hyperlink"/>
            <w:rFonts w:ascii="Arial" w:hAnsi="Arial" w:cs="Times New Roman"/>
            <w:szCs w:val="20"/>
          </w:rPr>
          <w:t>https://www.ncbi.nlm.nih.gov/pubmed/28634728</w:t>
        </w:r>
      </w:hyperlink>
      <w:r>
        <w:rPr>
          <w:rFonts w:ascii="Arial" w:hAnsi="Arial" w:cs="Times New Roman"/>
          <w:szCs w:val="20"/>
        </w:rPr>
        <w:t xml:space="preserve"> </w:t>
      </w:r>
    </w:p>
    <w:p w:rsidR="001D37FE" w:rsidRPr="001D37FE" w:rsidRDefault="001D37FE" w:rsidP="001D37FE">
      <w:pPr>
        <w:numPr>
          <w:ilvl w:val="0"/>
          <w:numId w:val="31"/>
        </w:numPr>
        <w:spacing w:beforeLines="1" w:afterLines="1"/>
        <w:outlineLvl w:val="0"/>
        <w:rPr>
          <w:rFonts w:ascii="Arial" w:hAnsi="Arial" w:cs="Times New Roman"/>
          <w:szCs w:val="20"/>
        </w:rPr>
      </w:pPr>
      <w:r w:rsidRPr="001D37FE">
        <w:rPr>
          <w:rFonts w:ascii="Arial" w:hAnsi="Arial" w:cs="Times New Roman"/>
          <w:szCs w:val="20"/>
        </w:rPr>
        <w:t>Y. Yada, H. Sadachi, Y. Nagashima, and T. Suzuki, “Overseas survey of the effect of cedrol on the  autonomic nervous system in three countries,” J. Physiol. Anthropol</w:t>
      </w:r>
      <w:proofErr w:type="gramStart"/>
      <w:r w:rsidRPr="001D37FE">
        <w:rPr>
          <w:rFonts w:ascii="Arial" w:hAnsi="Arial" w:cs="Times New Roman"/>
          <w:szCs w:val="20"/>
        </w:rPr>
        <w:t>.,</w:t>
      </w:r>
      <w:proofErr w:type="gramEnd"/>
      <w:r w:rsidRPr="001D37FE">
        <w:rPr>
          <w:rFonts w:ascii="Arial" w:hAnsi="Arial" w:cs="Times New Roman"/>
          <w:szCs w:val="20"/>
        </w:rPr>
        <w:t xml:space="preserve"> vol. 26, no. 3, pp. 349–354,  2007. </w:t>
      </w:r>
      <w:hyperlink r:id="rId6" w:history="1">
        <w:r w:rsidRPr="00CB1EF7">
          <w:rPr>
            <w:rStyle w:val="Hyperlink"/>
            <w:rFonts w:ascii="Arial" w:hAnsi="Arial" w:cs="Times New Roman"/>
            <w:szCs w:val="20"/>
          </w:rPr>
          <w:t>https://www.ncbi.nlm.nih.gov/pubmed/17641454</w:t>
        </w:r>
      </w:hyperlink>
      <w:r>
        <w:rPr>
          <w:rFonts w:ascii="Arial" w:hAnsi="Arial" w:cs="Times New Roman"/>
          <w:szCs w:val="20"/>
        </w:rPr>
        <w:t xml:space="preserve"> </w:t>
      </w:r>
      <w:r w:rsidRPr="001D37FE">
        <w:rPr>
          <w:rFonts w:ascii="Arial" w:hAnsi="Arial" w:cs="Times New Roman"/>
          <w:szCs w:val="20"/>
        </w:rPr>
        <w:t> </w:t>
      </w:r>
    </w:p>
    <w:p w:rsidR="001D37FE" w:rsidRPr="001D37FE" w:rsidRDefault="001D37FE" w:rsidP="001D37FE">
      <w:pPr>
        <w:numPr>
          <w:ilvl w:val="0"/>
          <w:numId w:val="31"/>
        </w:numPr>
        <w:spacing w:beforeLines="1" w:afterLines="1"/>
        <w:outlineLvl w:val="0"/>
        <w:rPr>
          <w:rFonts w:ascii="Arial" w:hAnsi="Arial" w:cs="Times New Roman"/>
          <w:szCs w:val="20"/>
        </w:rPr>
      </w:pPr>
      <w:r w:rsidRPr="001D37FE">
        <w:rPr>
          <w:rFonts w:ascii="Arial" w:hAnsi="Arial" w:cs="Times New Roman"/>
          <w:szCs w:val="20"/>
        </w:rPr>
        <w:t>Milanos S, Elsharif SA, Janzen D et al. Metabolic Products of Linalool and Modulation of GABAA receptors. Front Chem. 2017 Jun 21</w:t>
      </w:r>
      <w:proofErr w:type="gramStart"/>
      <w:r w:rsidRPr="001D37FE">
        <w:rPr>
          <w:rFonts w:ascii="Arial" w:hAnsi="Arial" w:cs="Times New Roman"/>
          <w:szCs w:val="20"/>
        </w:rPr>
        <w:t>;5:46</w:t>
      </w:r>
      <w:proofErr w:type="gramEnd"/>
      <w:r w:rsidRPr="001D37FE">
        <w:rPr>
          <w:rFonts w:ascii="Arial" w:hAnsi="Arial" w:cs="Times New Roman"/>
          <w:szCs w:val="20"/>
        </w:rPr>
        <w:t xml:space="preserve">. </w:t>
      </w:r>
      <w:proofErr w:type="gramStart"/>
      <w:r w:rsidRPr="001D37FE">
        <w:rPr>
          <w:rFonts w:ascii="Arial" w:hAnsi="Arial" w:cs="Times New Roman"/>
          <w:szCs w:val="20"/>
        </w:rPr>
        <w:t>doi</w:t>
      </w:r>
      <w:proofErr w:type="gramEnd"/>
      <w:r w:rsidRPr="001D37FE">
        <w:rPr>
          <w:rFonts w:ascii="Arial" w:hAnsi="Arial" w:cs="Times New Roman"/>
          <w:szCs w:val="20"/>
        </w:rPr>
        <w:t xml:space="preserve">: 10.3389/fchem.2017.00046. </w:t>
      </w:r>
      <w:proofErr w:type="gramStart"/>
      <w:r w:rsidRPr="001D37FE">
        <w:rPr>
          <w:rFonts w:ascii="Arial" w:hAnsi="Arial" w:cs="Times New Roman"/>
          <w:szCs w:val="20"/>
        </w:rPr>
        <w:t>eCollection</w:t>
      </w:r>
      <w:proofErr w:type="gramEnd"/>
      <w:r w:rsidRPr="001D37FE">
        <w:rPr>
          <w:rFonts w:ascii="Arial" w:hAnsi="Arial" w:cs="Times New Roman"/>
          <w:szCs w:val="20"/>
        </w:rPr>
        <w:t xml:space="preserve"> 2017.</w:t>
      </w:r>
      <w:r>
        <w:rPr>
          <w:rFonts w:ascii="Arial" w:hAnsi="Arial" w:cs="Times New Roman"/>
          <w:szCs w:val="20"/>
        </w:rPr>
        <w:t xml:space="preserve"> </w:t>
      </w:r>
      <w:hyperlink r:id="rId7" w:history="1">
        <w:r w:rsidRPr="00CB1EF7">
          <w:rPr>
            <w:rStyle w:val="Hyperlink"/>
            <w:rFonts w:ascii="Arial" w:hAnsi="Arial" w:cs="Times New Roman"/>
            <w:szCs w:val="20"/>
          </w:rPr>
          <w:t>https://www.ncbi.nlm.nih.gov/pmc/articles/PMC5478857/</w:t>
        </w:r>
      </w:hyperlink>
      <w:r>
        <w:rPr>
          <w:rFonts w:ascii="Arial" w:hAnsi="Arial" w:cs="Times New Roman"/>
          <w:szCs w:val="20"/>
        </w:rPr>
        <w:t xml:space="preserve"> </w:t>
      </w:r>
    </w:p>
    <w:p w:rsidR="001D37FE" w:rsidRPr="001D37FE" w:rsidRDefault="001D37FE" w:rsidP="001D37FE">
      <w:pPr>
        <w:numPr>
          <w:ilvl w:val="0"/>
          <w:numId w:val="31"/>
        </w:numPr>
        <w:spacing w:beforeLines="1" w:afterLines="1"/>
        <w:outlineLvl w:val="0"/>
        <w:rPr>
          <w:rFonts w:ascii="Arial" w:hAnsi="Arial" w:cs="Times New Roman"/>
          <w:szCs w:val="20"/>
        </w:rPr>
      </w:pPr>
      <w:r w:rsidRPr="001D37FE">
        <w:rPr>
          <w:rFonts w:ascii="Arial" w:hAnsi="Arial" w:cs="Times New Roman"/>
          <w:szCs w:val="20"/>
        </w:rPr>
        <w:t>D. Nord and J. Belew, “Effectiveness of the essential oils lavender and ginger in promoting children’s comfort in a perianesthesia setting,” J. Perianesthesia Nurs. Off. J. Am. Soc. PeriAnesthesia Nurses Am. Soc. PeriAnesthesia Nurses, vol. 24, no. 5, pp. 307–312, Oct. 2009.  </w:t>
      </w:r>
      <w:r w:rsidRPr="001D37FE">
        <w:t xml:space="preserve"> </w:t>
      </w:r>
      <w:hyperlink r:id="rId8" w:history="1">
        <w:r w:rsidRPr="00CB1EF7">
          <w:rPr>
            <w:rStyle w:val="Hyperlink"/>
            <w:rFonts w:ascii="Arial" w:hAnsi="Arial" w:cs="Times New Roman"/>
            <w:szCs w:val="20"/>
          </w:rPr>
          <w:t>https://www.ncbi.nlm.nih.gov/pubmed/19853815</w:t>
        </w:r>
      </w:hyperlink>
      <w:r>
        <w:rPr>
          <w:rFonts w:ascii="Arial" w:hAnsi="Arial" w:cs="Times New Roman"/>
          <w:szCs w:val="20"/>
        </w:rPr>
        <w:t xml:space="preserve"> </w:t>
      </w:r>
    </w:p>
    <w:p w:rsidR="001D37FE" w:rsidRPr="001D37FE" w:rsidRDefault="001D37FE" w:rsidP="001D37FE">
      <w:pPr>
        <w:numPr>
          <w:ilvl w:val="0"/>
          <w:numId w:val="31"/>
        </w:numPr>
        <w:spacing w:beforeLines="1" w:afterLines="1"/>
        <w:outlineLvl w:val="0"/>
        <w:rPr>
          <w:rFonts w:ascii="Arial" w:hAnsi="Arial" w:cs="Times New Roman"/>
          <w:szCs w:val="20"/>
        </w:rPr>
      </w:pPr>
      <w:r w:rsidRPr="001D37FE">
        <w:rPr>
          <w:rFonts w:ascii="Arial" w:hAnsi="Arial" w:cs="Times New Roman"/>
          <w:szCs w:val="20"/>
        </w:rPr>
        <w:t>R. McCaffrey, D. J. Thomas, and A. O. Kinzelman, “The effects of lavender and rosemary essential oils on test-taking anxiety among graduate nursing students,” Holist. Nurs. Pract</w:t>
      </w:r>
      <w:proofErr w:type="gramStart"/>
      <w:r w:rsidRPr="001D37FE">
        <w:rPr>
          <w:rFonts w:ascii="Arial" w:hAnsi="Arial" w:cs="Times New Roman"/>
          <w:szCs w:val="20"/>
        </w:rPr>
        <w:t>.,</w:t>
      </w:r>
      <w:proofErr w:type="gramEnd"/>
      <w:r w:rsidRPr="001D37FE">
        <w:rPr>
          <w:rFonts w:ascii="Arial" w:hAnsi="Arial" w:cs="Times New Roman"/>
          <w:szCs w:val="20"/>
        </w:rPr>
        <w:t xml:space="preserve"> vol. 23, no. 2, pp. 88–93, Apr. 2009.</w:t>
      </w:r>
      <w:r>
        <w:rPr>
          <w:rFonts w:ascii="Arial" w:hAnsi="Arial" w:cs="Times New Roman"/>
          <w:szCs w:val="20"/>
        </w:rPr>
        <w:t xml:space="preserve"> </w:t>
      </w:r>
      <w:hyperlink r:id="rId9" w:history="1">
        <w:r w:rsidRPr="00CB1EF7">
          <w:rPr>
            <w:rStyle w:val="Hyperlink"/>
            <w:rFonts w:ascii="Arial" w:hAnsi="Arial" w:cs="Times New Roman"/>
            <w:szCs w:val="20"/>
          </w:rPr>
          <w:t>https://www.ncbi.nlm.nih.gov/pubmed/19258850</w:t>
        </w:r>
      </w:hyperlink>
      <w:r>
        <w:rPr>
          <w:rFonts w:ascii="Arial" w:hAnsi="Arial" w:cs="Times New Roman"/>
          <w:szCs w:val="20"/>
        </w:rPr>
        <w:t xml:space="preserve"> </w:t>
      </w:r>
    </w:p>
    <w:p w:rsidR="001D37FE" w:rsidRPr="001D37FE" w:rsidRDefault="001D37FE" w:rsidP="001D37FE">
      <w:pPr>
        <w:numPr>
          <w:ilvl w:val="0"/>
          <w:numId w:val="31"/>
        </w:numPr>
        <w:spacing w:beforeLines="1" w:afterLines="1"/>
        <w:outlineLvl w:val="0"/>
        <w:rPr>
          <w:rFonts w:ascii="Arial" w:hAnsi="Arial" w:cs="Times New Roman"/>
          <w:szCs w:val="20"/>
        </w:rPr>
      </w:pPr>
      <w:r w:rsidRPr="001D37FE">
        <w:rPr>
          <w:rFonts w:ascii="Arial" w:hAnsi="Arial" w:cs="Times New Roman"/>
          <w:szCs w:val="20"/>
        </w:rPr>
        <w:t xml:space="preserve">Zhu R, Liu H, </w:t>
      </w:r>
      <w:proofErr w:type="gramStart"/>
      <w:r w:rsidRPr="001D37FE">
        <w:rPr>
          <w:rFonts w:ascii="Arial" w:hAnsi="Arial" w:cs="Times New Roman"/>
          <w:szCs w:val="20"/>
        </w:rPr>
        <w:t>Liu</w:t>
      </w:r>
      <w:proofErr w:type="gramEnd"/>
      <w:r w:rsidRPr="001D37FE">
        <w:rPr>
          <w:rFonts w:ascii="Arial" w:hAnsi="Arial" w:cs="Times New Roman"/>
          <w:szCs w:val="20"/>
        </w:rPr>
        <w:t xml:space="preserve"> C et al. Cinnamaldehyde in diabetes: A review of pharmacology, pharmacokinetics and safety. Pharmacol Res. 2017 Aug</w:t>
      </w:r>
      <w:proofErr w:type="gramStart"/>
      <w:r w:rsidRPr="001D37FE">
        <w:rPr>
          <w:rFonts w:ascii="Arial" w:hAnsi="Arial" w:cs="Times New Roman"/>
          <w:szCs w:val="20"/>
        </w:rPr>
        <w:t>;122:78</w:t>
      </w:r>
      <w:proofErr w:type="gramEnd"/>
      <w:r w:rsidRPr="001D37FE">
        <w:rPr>
          <w:rFonts w:ascii="Arial" w:hAnsi="Arial" w:cs="Times New Roman"/>
          <w:szCs w:val="20"/>
        </w:rPr>
        <w:t xml:space="preserve">-89. </w:t>
      </w:r>
      <w:proofErr w:type="gramStart"/>
      <w:r w:rsidRPr="001D37FE">
        <w:rPr>
          <w:rFonts w:ascii="Arial" w:hAnsi="Arial" w:cs="Times New Roman"/>
          <w:szCs w:val="20"/>
        </w:rPr>
        <w:t>doi</w:t>
      </w:r>
      <w:proofErr w:type="gramEnd"/>
      <w:r w:rsidRPr="001D37FE">
        <w:rPr>
          <w:rFonts w:ascii="Arial" w:hAnsi="Arial" w:cs="Times New Roman"/>
          <w:szCs w:val="20"/>
        </w:rPr>
        <w:t>: 10.1016/j.phrs.2017.05.019.</w:t>
      </w:r>
      <w:r>
        <w:rPr>
          <w:rFonts w:ascii="Arial" w:hAnsi="Arial" w:cs="Times New Roman"/>
          <w:szCs w:val="20"/>
        </w:rPr>
        <w:t xml:space="preserve"> </w:t>
      </w:r>
      <w:hyperlink r:id="rId10" w:history="1">
        <w:r w:rsidRPr="00CB1EF7">
          <w:rPr>
            <w:rStyle w:val="Hyperlink"/>
            <w:rFonts w:ascii="Arial" w:hAnsi="Arial" w:cs="Times New Roman"/>
            <w:szCs w:val="20"/>
          </w:rPr>
          <w:t>https://www.ncbi.nlm.nih.gov/pubmed/28559210</w:t>
        </w:r>
      </w:hyperlink>
      <w:r>
        <w:rPr>
          <w:rFonts w:ascii="Arial" w:hAnsi="Arial" w:cs="Times New Roman"/>
          <w:szCs w:val="20"/>
        </w:rPr>
        <w:t xml:space="preserve"> </w:t>
      </w:r>
    </w:p>
    <w:p w:rsidR="001D37FE" w:rsidRPr="001D37FE" w:rsidRDefault="001D37FE" w:rsidP="001D37FE">
      <w:pPr>
        <w:spacing w:beforeLines="1" w:afterLines="1"/>
        <w:outlineLvl w:val="0"/>
        <w:rPr>
          <w:rFonts w:ascii="Arial" w:hAnsi="Arial" w:cs="Times New Roman"/>
          <w:b/>
          <w:szCs w:val="20"/>
        </w:rPr>
      </w:pPr>
      <w:proofErr w:type="gramStart"/>
      <w:r w:rsidRPr="001D37FE">
        <w:rPr>
          <w:rFonts w:ascii="Arial" w:hAnsi="Arial" w:cs="Times New Roman"/>
          <w:b/>
          <w:szCs w:val="20"/>
        </w:rPr>
        <w:t>doTERRA</w:t>
      </w:r>
      <w:proofErr w:type="gramEnd"/>
      <w:r w:rsidRPr="001D37FE">
        <w:rPr>
          <w:rFonts w:ascii="Arial" w:hAnsi="Arial" w:cs="Times New Roman"/>
          <w:b/>
          <w:szCs w:val="20"/>
        </w:rPr>
        <w:t xml:space="preserve"> Align Chemistry</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Soto-Vásquez MR, Alvarado-García PA. Aromatherapy with two essential oils from Satureja genre and mindfulness meditation to reduce anxiety in humans. J Tradit Complement Med. 2016</w:t>
      </w:r>
      <w:proofErr w:type="gramStart"/>
      <w:r w:rsidRPr="001D37FE">
        <w:rPr>
          <w:rFonts w:ascii="Arial" w:hAnsi="Arial" w:cs="Times New Roman"/>
          <w:szCs w:val="20"/>
        </w:rPr>
        <w:t>;7</w:t>
      </w:r>
      <w:proofErr w:type="gramEnd"/>
      <w:r w:rsidRPr="001D37FE">
        <w:rPr>
          <w:rFonts w:ascii="Arial" w:hAnsi="Arial" w:cs="Times New Roman"/>
          <w:szCs w:val="20"/>
        </w:rPr>
        <w:t>(1):121-125.</w:t>
      </w:r>
      <w:r>
        <w:rPr>
          <w:rFonts w:ascii="Arial" w:hAnsi="Arial" w:cs="Times New Roman"/>
          <w:szCs w:val="20"/>
        </w:rPr>
        <w:t xml:space="preserve"> </w:t>
      </w:r>
      <w:hyperlink r:id="rId11" w:history="1">
        <w:r w:rsidRPr="00CB1EF7">
          <w:rPr>
            <w:rStyle w:val="Hyperlink"/>
            <w:rFonts w:ascii="Arial" w:hAnsi="Arial" w:cs="Times New Roman"/>
            <w:szCs w:val="20"/>
          </w:rPr>
          <w:t>http://www.sciencedirect.com/science/article/pii/S2225411016300438</w:t>
        </w:r>
      </w:hyperlink>
      <w:r>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 xml:space="preserve">Singer, MS. Analysis of the molecular basis for octanal interactions in the expressed rat </w:t>
      </w:r>
      <w:proofErr w:type="gramStart"/>
      <w:r w:rsidRPr="001D37FE">
        <w:rPr>
          <w:rFonts w:ascii="Arial" w:hAnsi="Arial" w:cs="Times New Roman"/>
          <w:szCs w:val="20"/>
        </w:rPr>
        <w:t>17 olfactory receptor</w:t>
      </w:r>
      <w:proofErr w:type="gramEnd"/>
      <w:r w:rsidRPr="001D37FE">
        <w:rPr>
          <w:rFonts w:ascii="Arial" w:hAnsi="Arial" w:cs="Times New Roman"/>
          <w:szCs w:val="20"/>
        </w:rPr>
        <w:t>. Chem Senses 25:155-165, 2000.</w:t>
      </w:r>
      <w:r>
        <w:rPr>
          <w:rFonts w:ascii="Arial" w:hAnsi="Arial" w:cs="Times New Roman"/>
          <w:szCs w:val="20"/>
        </w:rPr>
        <w:t xml:space="preserve"> </w:t>
      </w:r>
      <w:hyperlink r:id="rId12" w:history="1">
        <w:r w:rsidRPr="00CB1EF7">
          <w:rPr>
            <w:rStyle w:val="Hyperlink"/>
            <w:rFonts w:ascii="Arial" w:hAnsi="Arial" w:cs="Times New Roman"/>
            <w:szCs w:val="20"/>
          </w:rPr>
          <w:t>https://www.ncbi.nlm.nih.gov/pubmed/10781022</w:t>
        </w:r>
      </w:hyperlink>
      <w:r>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D. P. de Sousa, P. de Almeida Soares Hocayen, L. N. Andrade, and R. Andreatini, “A Systematic Review of the Anxiolytic-Like Effects of Essential Oils in Animal Models,” Mol. Basel Switz., vol. 20, no. 10, pp. 18620–18660, 2015.</w:t>
      </w:r>
      <w:r>
        <w:rPr>
          <w:rFonts w:ascii="Arial" w:hAnsi="Arial" w:cs="Times New Roman"/>
          <w:szCs w:val="20"/>
        </w:rPr>
        <w:t xml:space="preserve"> </w:t>
      </w:r>
      <w:hyperlink r:id="rId13" w:history="1">
        <w:r w:rsidRPr="00CB1EF7">
          <w:rPr>
            <w:rStyle w:val="Hyperlink"/>
            <w:rFonts w:ascii="Arial" w:hAnsi="Arial" w:cs="Times New Roman"/>
            <w:szCs w:val="20"/>
          </w:rPr>
          <w:t>https://www.ncbi.nlm.nih.gov/pubmed/26473822</w:t>
        </w:r>
      </w:hyperlink>
      <w:r>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L. Rombolà, M. T. Corasaniti, D. Rotiroti, C. Tassorelli, S. Sakurada, G. Bagetta, and L. A. Morrone, “Effects of systemic administration of the essential oil of bergamot (BEO) on gross behaviour and EEG power spectra recorded from the rat hippocampus and cerebral cortex,” Funct. Neurol., vol. 24, no. 2, pp. 107–112, Jun. 2009.</w:t>
      </w:r>
      <w:r>
        <w:rPr>
          <w:rFonts w:ascii="Arial" w:hAnsi="Arial" w:cs="Times New Roman"/>
          <w:szCs w:val="20"/>
        </w:rPr>
        <w:t xml:space="preserve"> </w:t>
      </w:r>
      <w:hyperlink r:id="rId14" w:history="1">
        <w:r w:rsidRPr="00CB1EF7">
          <w:rPr>
            <w:rStyle w:val="Hyperlink"/>
            <w:rFonts w:ascii="Arial" w:hAnsi="Arial" w:cs="Times New Roman"/>
            <w:szCs w:val="20"/>
          </w:rPr>
          <w:t>https://www.ncbi.nlm.nih.gov/pubmed/19775539</w:t>
        </w:r>
      </w:hyperlink>
      <w:r>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D. Amantea, V. Fratto, S. Maida, D. Rotiroti, S. Ragusa, G. Nappi, G. Bagetta, and M. T. Corasaniti, “Chapter 27 Prevention of Glutamate Accumulation and Upregulation of Phospho</w:t>
      </w:r>
      <w:r w:rsidRPr="001D37FE">
        <w:rPr>
          <w:rFonts w:ascii="Myriad Pro Semibold It" w:hAnsi="Myriad Pro Semibold It" w:cs="Myriad Pro Semibold It"/>
          <w:szCs w:val="20"/>
        </w:rPr>
        <w:t>‐</w:t>
      </w:r>
      <w:r w:rsidRPr="001D37FE">
        <w:rPr>
          <w:rFonts w:ascii="Arial" w:hAnsi="Arial" w:cs="Times New Roman"/>
          <w:szCs w:val="20"/>
        </w:rPr>
        <w:t>Akt may Account for Neuroprotection Afforded by Bergamot Essential Oil against Brain Injury Induced by Focal Cerebral Ischemia in Rat,” in International Review of Neurobiology, vol. 85, Elsevier, 2009, pp. 389–405.</w:t>
      </w:r>
      <w:r>
        <w:rPr>
          <w:rFonts w:ascii="Arial" w:hAnsi="Arial" w:cs="Times New Roman"/>
          <w:szCs w:val="20"/>
        </w:rPr>
        <w:t xml:space="preserve"> </w:t>
      </w:r>
      <w:hyperlink r:id="rId15" w:history="1">
        <w:r w:rsidRPr="00CB1EF7">
          <w:rPr>
            <w:rStyle w:val="Hyperlink"/>
            <w:rFonts w:ascii="Arial" w:hAnsi="Arial" w:cs="Times New Roman"/>
            <w:szCs w:val="20"/>
          </w:rPr>
          <w:t>https://www.ncbi.nlm.nih.gov/pubmed/19607983</w:t>
        </w:r>
      </w:hyperlink>
      <w:r>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T. Sakurada, H. Mizoguchi, H. Kuwahata, S. Katsuyama, T. Komatsu, L. A. Morrone, M. T. Corasaniti, G. Bagetta, and S. Sakurada, “Intraplantar injection of bergamot essential oil induces peripheral antinociception mediated by opioid mechanism,” Pharmacol. Biochem. Behav</w:t>
      </w:r>
      <w:proofErr w:type="gramStart"/>
      <w:r w:rsidRPr="001D37FE">
        <w:rPr>
          <w:rFonts w:ascii="Arial" w:hAnsi="Arial" w:cs="Times New Roman"/>
          <w:szCs w:val="20"/>
        </w:rPr>
        <w:t>.,</w:t>
      </w:r>
      <w:proofErr w:type="gramEnd"/>
      <w:r w:rsidRPr="001D37FE">
        <w:rPr>
          <w:rFonts w:ascii="Arial" w:hAnsi="Arial" w:cs="Times New Roman"/>
          <w:szCs w:val="20"/>
        </w:rPr>
        <w:t xml:space="preserve"> vol. 97, no. 3, pp. 436–443, Jan. 2011.</w:t>
      </w:r>
      <w:r w:rsidR="00460D5C">
        <w:rPr>
          <w:rFonts w:ascii="Arial" w:hAnsi="Arial" w:cs="Times New Roman"/>
          <w:szCs w:val="20"/>
        </w:rPr>
        <w:t xml:space="preserve"> </w:t>
      </w:r>
      <w:hyperlink r:id="rId16" w:history="1">
        <w:r w:rsidR="00460D5C" w:rsidRPr="00CB1EF7">
          <w:rPr>
            <w:rStyle w:val="Hyperlink"/>
            <w:rFonts w:ascii="Arial" w:hAnsi="Arial" w:cs="Times New Roman"/>
            <w:szCs w:val="20"/>
          </w:rPr>
          <w:t>https://www.ncbi.nlm.nih.gov/pubmed/20932858</w:t>
        </w:r>
      </w:hyperlink>
      <w:r w:rsidR="00460D5C">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M. T. Corasaniti, J. Maiuolo, S. Maida, V. Fratto, M. Navarra, R. Russo, D. Amantea, L. A. Morrone, and G. Bagetta, “Cell signaling pathways in the mechanisms of neuroprotection afforded by bergamot essential oil against NMDA-induced cell death in vitro,” Br. J. Pharmacol</w:t>
      </w:r>
      <w:proofErr w:type="gramStart"/>
      <w:r w:rsidRPr="001D37FE">
        <w:rPr>
          <w:rFonts w:ascii="Arial" w:hAnsi="Arial" w:cs="Times New Roman"/>
          <w:szCs w:val="20"/>
        </w:rPr>
        <w:t>.,</w:t>
      </w:r>
      <w:proofErr w:type="gramEnd"/>
      <w:r w:rsidRPr="001D37FE">
        <w:rPr>
          <w:rFonts w:ascii="Arial" w:hAnsi="Arial" w:cs="Times New Roman"/>
          <w:szCs w:val="20"/>
        </w:rPr>
        <w:t xml:space="preserve"> vol. 151, no. 4, pp. 518–529, Jun. 2007.</w:t>
      </w:r>
      <w:r w:rsidR="00460D5C">
        <w:rPr>
          <w:rFonts w:ascii="Arial" w:hAnsi="Arial" w:cs="Times New Roman"/>
          <w:szCs w:val="20"/>
        </w:rPr>
        <w:t xml:space="preserve"> </w:t>
      </w:r>
      <w:hyperlink r:id="rId17" w:history="1">
        <w:r w:rsidR="00460D5C" w:rsidRPr="00CB1EF7">
          <w:rPr>
            <w:rStyle w:val="Hyperlink"/>
            <w:rFonts w:ascii="Arial" w:hAnsi="Arial" w:cs="Times New Roman"/>
            <w:szCs w:val="20"/>
          </w:rPr>
          <w:t>https://www.ncbi.nlm.nih.gov/pubmed/17401440</w:t>
        </w:r>
      </w:hyperlink>
      <w:r w:rsidR="00460D5C">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H. Kuwahata, T. Komatsu, S. Katsuyama, M. T. Corasaniti, G. Bagetta, S. Sakurada, T. Sakurada, and K. Takahama, “Peripherally injected linalool and bergamot essential oil attenuate mechanical allodynia via inhibiting spinal ERK phosphorylation,” Pharmacol. Biochem. Behav</w:t>
      </w:r>
      <w:proofErr w:type="gramStart"/>
      <w:r w:rsidRPr="001D37FE">
        <w:rPr>
          <w:rFonts w:ascii="Arial" w:hAnsi="Arial" w:cs="Times New Roman"/>
          <w:szCs w:val="20"/>
        </w:rPr>
        <w:t>.,</w:t>
      </w:r>
      <w:proofErr w:type="gramEnd"/>
      <w:r w:rsidRPr="001D37FE">
        <w:rPr>
          <w:rFonts w:ascii="Arial" w:hAnsi="Arial" w:cs="Times New Roman"/>
          <w:szCs w:val="20"/>
        </w:rPr>
        <w:t xml:space="preserve"> vol. 103, no. 4, pp. 735–741, Feb. 2013.</w:t>
      </w:r>
      <w:r w:rsidR="00460D5C">
        <w:rPr>
          <w:rFonts w:ascii="Arial" w:hAnsi="Arial" w:cs="Times New Roman"/>
          <w:szCs w:val="20"/>
        </w:rPr>
        <w:t xml:space="preserve"> </w:t>
      </w:r>
      <w:hyperlink r:id="rId18" w:history="1">
        <w:r w:rsidR="00460D5C" w:rsidRPr="00CB1EF7">
          <w:rPr>
            <w:rStyle w:val="Hyperlink"/>
            <w:rFonts w:ascii="Arial" w:hAnsi="Arial" w:cs="Times New Roman"/>
            <w:szCs w:val="20"/>
          </w:rPr>
          <w:t>https://www.ncbi.nlm.nih.gov/pubmed/23159543</w:t>
        </w:r>
      </w:hyperlink>
      <w:r w:rsidR="00460D5C">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 xml:space="preserve">R. Tundis, M. R. Loizzo, M. Bonesi, F. Menichini, V. Mastellone, C. Colica, and F. Menichini, “Comparative study on the antioxidant capacity and cholinesterase inhibitory activity of Citrus aurantifolia Swingle, C. aurantium L., and C. bergamia Risso and Poit. </w:t>
      </w:r>
      <w:proofErr w:type="gramStart"/>
      <w:r w:rsidRPr="001D37FE">
        <w:rPr>
          <w:rFonts w:ascii="Arial" w:hAnsi="Arial" w:cs="Times New Roman"/>
          <w:szCs w:val="20"/>
        </w:rPr>
        <w:t>peel</w:t>
      </w:r>
      <w:proofErr w:type="gramEnd"/>
      <w:r w:rsidRPr="001D37FE">
        <w:rPr>
          <w:rFonts w:ascii="Arial" w:hAnsi="Arial" w:cs="Times New Roman"/>
          <w:szCs w:val="20"/>
        </w:rPr>
        <w:t xml:space="preserve"> essential oils,” J. Food Sci., vol. 77, no. 1, pp. H40-46, Jan. 2012.</w:t>
      </w:r>
      <w:r w:rsidR="00460D5C">
        <w:rPr>
          <w:rFonts w:ascii="Arial" w:hAnsi="Arial" w:cs="Times New Roman"/>
          <w:szCs w:val="20"/>
        </w:rPr>
        <w:t xml:space="preserve"> </w:t>
      </w:r>
      <w:hyperlink r:id="rId19" w:history="1">
        <w:r w:rsidR="00460D5C" w:rsidRPr="00CB1EF7">
          <w:rPr>
            <w:rStyle w:val="Hyperlink"/>
            <w:rFonts w:ascii="Arial" w:hAnsi="Arial" w:cs="Times New Roman"/>
            <w:szCs w:val="20"/>
          </w:rPr>
          <w:t>https://www.ncbi.nlm.nih.gov/pubmed/22260108</w:t>
        </w:r>
      </w:hyperlink>
      <w:r w:rsidR="00460D5C">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S. Darvesh, D. A. Hopkins, and C. Geula, “Neurobiology of butyrylcholinesterase,” Nat. Rev. Neurosci</w:t>
      </w:r>
      <w:proofErr w:type="gramStart"/>
      <w:r w:rsidRPr="001D37FE">
        <w:rPr>
          <w:rFonts w:ascii="Arial" w:hAnsi="Arial" w:cs="Times New Roman"/>
          <w:szCs w:val="20"/>
        </w:rPr>
        <w:t>.,</w:t>
      </w:r>
      <w:proofErr w:type="gramEnd"/>
      <w:r w:rsidRPr="001D37FE">
        <w:rPr>
          <w:rFonts w:ascii="Arial" w:hAnsi="Arial" w:cs="Times New Roman"/>
          <w:szCs w:val="20"/>
        </w:rPr>
        <w:t xml:space="preserve"> vol. 4, no. 2, pp. 131–138, Feb. 2003.</w:t>
      </w:r>
      <w:r w:rsidR="00460D5C">
        <w:rPr>
          <w:rFonts w:ascii="Arial" w:hAnsi="Arial" w:cs="Times New Roman"/>
          <w:szCs w:val="20"/>
        </w:rPr>
        <w:t xml:space="preserve"> </w:t>
      </w:r>
      <w:hyperlink r:id="rId20" w:history="1">
        <w:r w:rsidR="00460D5C" w:rsidRPr="00CB1EF7">
          <w:rPr>
            <w:rStyle w:val="Hyperlink"/>
            <w:rFonts w:ascii="Arial" w:hAnsi="Arial" w:cs="Times New Roman"/>
            <w:szCs w:val="20"/>
          </w:rPr>
          <w:t>https://www.nature.com/articles/nrn1035</w:t>
        </w:r>
      </w:hyperlink>
      <w:r w:rsidR="00460D5C">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L. A. Morrone, L. Rombolà, C. Pelle, M. T. Corasaniti, S. Zappettini, P. Paudice, G. Bonanno, and G. Bagetta, “The essential oil of bergamot enhances the levels of amino acid neurotransmitters in the hippocampus of rat: Implication of monoterpene hydrocarbons,” Pharmacol. Res., vol. 55, no. 4, pp. 255–262, Apr. 2007.</w:t>
      </w:r>
      <w:r w:rsidR="00460D5C">
        <w:rPr>
          <w:rFonts w:ascii="Arial" w:hAnsi="Arial" w:cs="Times New Roman"/>
          <w:szCs w:val="20"/>
        </w:rPr>
        <w:t xml:space="preserve"> </w:t>
      </w:r>
      <w:hyperlink r:id="rId21" w:history="1">
        <w:r w:rsidR="00460D5C" w:rsidRPr="00CB1EF7">
          <w:rPr>
            <w:rStyle w:val="Hyperlink"/>
            <w:rFonts w:ascii="Arial" w:hAnsi="Arial" w:cs="Times New Roman"/>
            <w:szCs w:val="20"/>
          </w:rPr>
          <w:t>https://www.ncbi.nlm.nih.gov/pubmed/17196823</w:t>
        </w:r>
      </w:hyperlink>
      <w:r w:rsidR="00460D5C">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proofErr w:type="gramStart"/>
      <w:r w:rsidRPr="001D37FE">
        <w:rPr>
          <w:rFonts w:ascii="Arial" w:hAnsi="Arial" w:cs="Times New Roman"/>
          <w:szCs w:val="20"/>
        </w:rPr>
        <w:t>K.-</w:t>
      </w:r>
      <w:proofErr w:type="gramEnd"/>
      <w:r w:rsidRPr="001D37FE">
        <w:rPr>
          <w:rFonts w:ascii="Arial" w:hAnsi="Arial" w:cs="Times New Roman"/>
          <w:szCs w:val="20"/>
        </w:rPr>
        <w:t>M. Chang and C.-W. Shen, “Aromatherapy benefits autonomic nervous system regulation for elementary school faculty in taiwan,” Evid.-Based Complement. Altern. Med. ECAM, vol. 2011, p. 946537, 2011.</w:t>
      </w:r>
      <w:r w:rsidR="00460D5C">
        <w:rPr>
          <w:rFonts w:ascii="Arial" w:hAnsi="Arial" w:cs="Times New Roman"/>
          <w:szCs w:val="20"/>
        </w:rPr>
        <w:t xml:space="preserve"> </w:t>
      </w:r>
      <w:hyperlink r:id="rId22" w:history="1">
        <w:r w:rsidR="00460D5C" w:rsidRPr="00CB1EF7">
          <w:rPr>
            <w:rStyle w:val="Hyperlink"/>
            <w:rFonts w:ascii="Arial" w:hAnsi="Arial" w:cs="Times New Roman"/>
            <w:szCs w:val="20"/>
          </w:rPr>
          <w:t>https://www.hindawi.com/journals/ecam/2011/946537/</w:t>
        </w:r>
      </w:hyperlink>
      <w:r w:rsidR="00460D5C">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proofErr w:type="gramStart"/>
      <w:r w:rsidRPr="001D37FE">
        <w:rPr>
          <w:rFonts w:ascii="Arial" w:hAnsi="Arial" w:cs="Times New Roman"/>
          <w:szCs w:val="20"/>
        </w:rPr>
        <w:t>C.-</w:t>
      </w:r>
      <w:proofErr w:type="gramEnd"/>
      <w:r w:rsidRPr="001D37FE">
        <w:rPr>
          <w:rFonts w:ascii="Arial" w:hAnsi="Arial" w:cs="Times New Roman"/>
          <w:szCs w:val="20"/>
        </w:rPr>
        <w:t>H. Ni, W.-H. Hou, C.-C. Kao, M.-L. Chang, L.-F. Yu, C.-C. Wu, and C. Chen, “The Anxiolytic Effect of Aromatherapy on Patients Awaiting Ambulatory Surgery: A Randomized Controlled Trial,” Evid. Based Complement. Alternat. Med., vol. 2013, pp. 1–5, 2013.</w:t>
      </w:r>
      <w:r w:rsidR="00460D5C">
        <w:rPr>
          <w:rFonts w:ascii="Arial" w:hAnsi="Arial" w:cs="Times New Roman"/>
          <w:szCs w:val="20"/>
        </w:rPr>
        <w:t xml:space="preserve"> </w:t>
      </w:r>
      <w:hyperlink r:id="rId23" w:history="1">
        <w:r w:rsidR="00460D5C" w:rsidRPr="00CB1EF7">
          <w:rPr>
            <w:rStyle w:val="Hyperlink"/>
            <w:rFonts w:ascii="Arial" w:hAnsi="Arial" w:cs="Times New Roman"/>
            <w:szCs w:val="20"/>
          </w:rPr>
          <w:t>https://www.ncbi.nlm.nih.gov/pubmed/24454517</w:t>
        </w:r>
      </w:hyperlink>
      <w:r w:rsidR="00460D5C">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 xml:space="preserve">E. Watanabe, K. Kuchta, H. Rauwald, T. Kamei, and J. Imanishi, “Mood enhancement by bergamot (Citrus bergamia (Risso) Wright &amp;amp; Arn.) </w:t>
      </w:r>
      <w:proofErr w:type="gramStart"/>
      <w:r w:rsidRPr="001D37FE">
        <w:rPr>
          <w:rFonts w:ascii="Arial" w:hAnsi="Arial" w:cs="Times New Roman"/>
          <w:szCs w:val="20"/>
        </w:rPr>
        <w:t>volatile</w:t>
      </w:r>
      <w:proofErr w:type="gramEnd"/>
      <w:r w:rsidRPr="001D37FE">
        <w:rPr>
          <w:rFonts w:ascii="Arial" w:hAnsi="Arial" w:cs="Times New Roman"/>
          <w:szCs w:val="20"/>
        </w:rPr>
        <w:t xml:space="preserve"> oil vapor with regards to personality and lifestyle related changes in salivary cortisol levels: A randomized cross-over trial,” Planta Med., vol. 79, no. 13, Aug. 2013.</w:t>
      </w:r>
      <w:r w:rsidR="00460D5C">
        <w:rPr>
          <w:rFonts w:ascii="Arial" w:hAnsi="Arial" w:cs="Times New Roman"/>
          <w:szCs w:val="20"/>
        </w:rPr>
        <w:t xml:space="preserve"> </w:t>
      </w:r>
      <w:hyperlink r:id="rId24" w:history="1">
        <w:r w:rsidR="00460D5C" w:rsidRPr="00CB1EF7">
          <w:rPr>
            <w:rStyle w:val="Hyperlink"/>
            <w:rFonts w:ascii="Arial" w:hAnsi="Arial" w:cs="Times New Roman"/>
            <w:szCs w:val="20"/>
          </w:rPr>
          <w:t>https://www.ncbi.nlm.nih.gov/pubmed/25824404</w:t>
        </w:r>
      </w:hyperlink>
      <w:r w:rsidR="00460D5C">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K. Lemon, “An assessment of treating depression and anxiety with aromatherapy,” Int. J. Aromather</w:t>
      </w:r>
      <w:proofErr w:type="gramStart"/>
      <w:r w:rsidRPr="001D37FE">
        <w:rPr>
          <w:rFonts w:ascii="Arial" w:hAnsi="Arial" w:cs="Times New Roman"/>
          <w:szCs w:val="20"/>
        </w:rPr>
        <w:t>.,</w:t>
      </w:r>
      <w:proofErr w:type="gramEnd"/>
      <w:r w:rsidRPr="001D37FE">
        <w:rPr>
          <w:rFonts w:ascii="Arial" w:hAnsi="Arial" w:cs="Times New Roman"/>
          <w:szCs w:val="20"/>
        </w:rPr>
        <w:t xml:space="preserve"> vol. 14, no. 2, pp. 63–69, 2004.</w:t>
      </w:r>
      <w:r w:rsidR="00460D5C">
        <w:rPr>
          <w:rFonts w:ascii="Arial" w:hAnsi="Arial" w:cs="Times New Roman"/>
          <w:szCs w:val="20"/>
        </w:rPr>
        <w:t xml:space="preserve"> </w:t>
      </w:r>
      <w:hyperlink r:id="rId25" w:history="1">
        <w:r w:rsidR="00460D5C" w:rsidRPr="00CB1EF7">
          <w:rPr>
            <w:rStyle w:val="Hyperlink"/>
            <w:rFonts w:ascii="Arial" w:hAnsi="Arial" w:cs="Times New Roman"/>
            <w:szCs w:val="20"/>
          </w:rPr>
          <w:t>https://eurekamag.com/research/004/035/004035535.php</w:t>
        </w:r>
      </w:hyperlink>
      <w:r w:rsidR="00460D5C">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proofErr w:type="gramStart"/>
      <w:r w:rsidRPr="001D37FE">
        <w:rPr>
          <w:rFonts w:ascii="Arial" w:hAnsi="Arial" w:cs="Times New Roman"/>
          <w:szCs w:val="20"/>
        </w:rPr>
        <w:t>S.-</w:t>
      </w:r>
      <w:proofErr w:type="gramEnd"/>
      <w:r w:rsidRPr="001D37FE">
        <w:rPr>
          <w:rFonts w:ascii="Arial" w:hAnsi="Arial" w:cs="Times New Roman"/>
          <w:szCs w:val="20"/>
        </w:rPr>
        <w:t>H. Liu, T.-H. Lin, and K.-M. Chang, “The Physical Effects of Aromatherapy in Alleviating Work-Related Stress on Elementary School Teachers in Taiwan,” Evid. Based Complement. Alternat. Med., vol. 2013, pp. 1–7, 2013.</w:t>
      </w:r>
      <w:r w:rsidR="00460D5C">
        <w:rPr>
          <w:rFonts w:ascii="Arial" w:hAnsi="Arial" w:cs="Times New Roman"/>
          <w:szCs w:val="20"/>
        </w:rPr>
        <w:t xml:space="preserve"> </w:t>
      </w:r>
      <w:hyperlink r:id="rId26" w:history="1">
        <w:r w:rsidR="00460D5C" w:rsidRPr="00CB1EF7">
          <w:rPr>
            <w:rStyle w:val="Hyperlink"/>
            <w:rFonts w:ascii="Arial" w:hAnsi="Arial" w:cs="Times New Roman"/>
            <w:szCs w:val="20"/>
          </w:rPr>
          <w:t>https://www.researchgate.net/publication/258524002_The_Physical_Effects_of_Aromatherapy_in_Alleviating_Work-Related_Stress_on_Elementary_School_Teachers_in_Taiwan</w:t>
        </w:r>
      </w:hyperlink>
      <w:r w:rsidR="00460D5C">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 xml:space="preserve">E. Watanabe, K. Kuchta, M. Kimura, H. W. Rauwald, T. Kamei, and J. Imanishi, “Effects of bergamot (Citrus bergamia (Risso) Wright &amp; Arn.) </w:t>
      </w:r>
      <w:proofErr w:type="gramStart"/>
      <w:r w:rsidRPr="001D37FE">
        <w:rPr>
          <w:rFonts w:ascii="Arial" w:hAnsi="Arial" w:cs="Times New Roman"/>
          <w:szCs w:val="20"/>
        </w:rPr>
        <w:t>essential</w:t>
      </w:r>
      <w:proofErr w:type="gramEnd"/>
      <w:r w:rsidRPr="001D37FE">
        <w:rPr>
          <w:rFonts w:ascii="Arial" w:hAnsi="Arial" w:cs="Times New Roman"/>
          <w:szCs w:val="20"/>
        </w:rPr>
        <w:t xml:space="preserve"> oil aromatherapy on mood states,</w:t>
      </w:r>
      <w:r w:rsidR="002A2DFE">
        <w:rPr>
          <w:rFonts w:ascii="Arial" w:hAnsi="Arial" w:cs="Times New Roman"/>
          <w:szCs w:val="20"/>
        </w:rPr>
        <w:t xml:space="preserve"> </w:t>
      </w:r>
      <w:hyperlink r:id="rId27" w:history="1">
        <w:r w:rsidR="002A2DFE" w:rsidRPr="00CB1EF7">
          <w:rPr>
            <w:rStyle w:val="Hyperlink"/>
            <w:rFonts w:ascii="Arial" w:hAnsi="Arial" w:cs="Times New Roman"/>
            <w:szCs w:val="20"/>
          </w:rPr>
          <w:t>https://www.ncbi.nlm.nih.gov/pubmed/25824404</w:t>
        </w:r>
      </w:hyperlink>
      <w:r w:rsidR="002A2DFE">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 xml:space="preserve">Muhammad Nadeem, Faqir Muhammad Anjum, Muhammad Issa Khan, Saima Tehseen, Ahmed El </w:t>
      </w:r>
      <w:r w:rsidRPr="001D37FE">
        <w:rPr>
          <w:rFonts w:ascii="Myriad Pro Semibold It" w:hAnsi="Myriad Pro Semibold It" w:cs="Myriad Pro Semibold It"/>
          <w:szCs w:val="20"/>
        </w:rPr>
        <w:t>‐</w:t>
      </w:r>
      <w:r w:rsidRPr="001D37FE">
        <w:rPr>
          <w:rFonts w:ascii="Arial" w:hAnsi="Arial" w:cs="Times New Roman"/>
          <w:szCs w:val="20"/>
        </w:rPr>
        <w:t xml:space="preserve"> Ghorab, and Javed Iqbal Sultan, “Nutritional and medicinal aspects of coriander (Coriandrum sativum L.),” Br. Food J., vol. 115, no. 5, pp. 743–755, May 2013.  </w:t>
      </w:r>
      <w:r w:rsidR="002A2DFE" w:rsidRPr="002A2DFE">
        <w:t xml:space="preserve"> </w:t>
      </w:r>
      <w:hyperlink r:id="rId28" w:history="1">
        <w:r w:rsidR="002A2DFE" w:rsidRPr="00CB1EF7">
          <w:rPr>
            <w:rStyle w:val="Hyperlink"/>
            <w:rFonts w:ascii="Arial" w:hAnsi="Arial" w:cs="Times New Roman"/>
            <w:szCs w:val="20"/>
          </w:rPr>
          <w:t>http://www.emeraldinsight.com/doi/abs/10.1108/00070701311331526?journalCode=bfj</w:t>
        </w:r>
      </w:hyperlink>
      <w:r w:rsidR="002A2DFE">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 xml:space="preserve">“Plant Care </w:t>
      </w:r>
      <w:proofErr w:type="gramStart"/>
      <w:r w:rsidRPr="001D37FE">
        <w:rPr>
          <w:rFonts w:ascii="Arial" w:hAnsi="Arial" w:cs="Times New Roman"/>
          <w:szCs w:val="20"/>
        </w:rPr>
        <w:t>Guides :</w:t>
      </w:r>
      <w:proofErr w:type="gramEnd"/>
      <w:r w:rsidRPr="001D37FE">
        <w:rPr>
          <w:rFonts w:ascii="Arial" w:hAnsi="Arial" w:cs="Times New Roman"/>
          <w:szCs w:val="20"/>
        </w:rPr>
        <w:t xml:space="preserve">: National Gardening Association.” [Online]. Available: </w:t>
      </w:r>
      <w:hyperlink r:id="rId29" w:history="1">
        <w:r w:rsidR="002A2DFE" w:rsidRPr="00CB1EF7">
          <w:rPr>
            <w:rStyle w:val="Hyperlink"/>
            <w:rFonts w:ascii="Arial" w:hAnsi="Arial" w:cs="Times New Roman"/>
            <w:szCs w:val="20"/>
          </w:rPr>
          <w:t>http://www.garden.org/plantguide/?q=show&amp;id=3362</w:t>
        </w:r>
      </w:hyperlink>
      <w:proofErr w:type="gramStart"/>
      <w:r w:rsidR="002A2DFE">
        <w:rPr>
          <w:rFonts w:ascii="Arial" w:hAnsi="Arial" w:cs="Times New Roman"/>
          <w:szCs w:val="20"/>
        </w:rPr>
        <w:t xml:space="preserve"> </w:t>
      </w:r>
      <w:r w:rsidRPr="001D37FE">
        <w:rPr>
          <w:rFonts w:ascii="Arial" w:hAnsi="Arial" w:cs="Times New Roman"/>
          <w:szCs w:val="20"/>
        </w:rPr>
        <w:t>.</w:t>
      </w:r>
      <w:proofErr w:type="gramEnd"/>
      <w:r w:rsidRPr="001D37FE">
        <w:rPr>
          <w:rFonts w:ascii="Arial" w:hAnsi="Arial" w:cs="Times New Roman"/>
          <w:szCs w:val="20"/>
        </w:rPr>
        <w:t xml:space="preserve"> [Accessed: 17-Jul-2015].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O. Cioanca, L. Hritcu, M. Mihasan, A. Trifan, and M. Hancianu, “Inhalation of coriander volatile oil increased anxiolytic-antidepressant-like behaviors and decreased oxidative status in beta-amyloid (1-42) rat model of Alzheimer’s disease,” Physiol. Behav</w:t>
      </w:r>
      <w:proofErr w:type="gramStart"/>
      <w:r w:rsidRPr="001D37FE">
        <w:rPr>
          <w:rFonts w:ascii="Arial" w:hAnsi="Arial" w:cs="Times New Roman"/>
          <w:szCs w:val="20"/>
        </w:rPr>
        <w:t>.,</w:t>
      </w:r>
      <w:proofErr w:type="gramEnd"/>
      <w:r w:rsidRPr="001D37FE">
        <w:rPr>
          <w:rFonts w:ascii="Arial" w:hAnsi="Arial" w:cs="Times New Roman"/>
          <w:szCs w:val="20"/>
        </w:rPr>
        <w:t xml:space="preserve"> vol. 131, pp. 68–74, May 2014.</w:t>
      </w:r>
      <w:r w:rsidR="002A2DFE">
        <w:rPr>
          <w:rFonts w:ascii="Arial" w:hAnsi="Arial" w:cs="Times New Roman"/>
          <w:szCs w:val="20"/>
        </w:rPr>
        <w:t xml:space="preserve"> </w:t>
      </w:r>
      <w:hyperlink r:id="rId30" w:history="1">
        <w:r w:rsidR="002A2DFE" w:rsidRPr="00CB1EF7">
          <w:rPr>
            <w:rStyle w:val="Hyperlink"/>
            <w:rFonts w:ascii="Arial" w:hAnsi="Arial" w:cs="Times New Roman"/>
            <w:szCs w:val="20"/>
          </w:rPr>
          <w:t>https://www.ncbi.nlm.nih.gov/pubmed/24747275</w:t>
        </w:r>
      </w:hyperlink>
      <w:r w:rsidR="002A2DFE">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proofErr w:type="gramStart"/>
      <w:r w:rsidRPr="001D37FE">
        <w:rPr>
          <w:rFonts w:ascii="Arial" w:hAnsi="Arial" w:cs="Times New Roman"/>
          <w:szCs w:val="20"/>
        </w:rPr>
        <w:t>I.-</w:t>
      </w:r>
      <w:proofErr w:type="gramEnd"/>
      <w:r w:rsidRPr="001D37FE">
        <w:rPr>
          <w:rFonts w:ascii="Arial" w:hAnsi="Arial" w:cs="Times New Roman"/>
          <w:szCs w:val="20"/>
        </w:rPr>
        <w:t>H. Kim, C. Kim, K. Seong, M.-H. Hur, H. M. Lim, and M. S. Lee, “Essential Oil Inhalation on Blood  Pressure and Salivary Cortisol Levels in Prehypertensive and Hypertensive Subjects,” Evid.-Based  Complement. Altern. Med. ECAM, vol. 2012, 2012.  </w:t>
      </w:r>
      <w:r w:rsidR="002A2DFE" w:rsidRPr="002A2DFE">
        <w:t xml:space="preserve"> </w:t>
      </w:r>
      <w:hyperlink r:id="rId31" w:history="1">
        <w:r w:rsidR="002A2DFE" w:rsidRPr="00CB1EF7">
          <w:rPr>
            <w:rStyle w:val="Hyperlink"/>
            <w:rFonts w:ascii="Arial" w:hAnsi="Arial" w:cs="Times New Roman"/>
            <w:szCs w:val="20"/>
          </w:rPr>
          <w:t>https://www.ncbi.nlm.nih.gov/pmc/articles/PMC3521421/</w:t>
        </w:r>
      </w:hyperlink>
      <w:r w:rsidR="002A2DFE">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proofErr w:type="gramStart"/>
      <w:r w:rsidRPr="001D37FE">
        <w:rPr>
          <w:rFonts w:ascii="Arial" w:hAnsi="Arial" w:cs="Times New Roman"/>
          <w:szCs w:val="20"/>
        </w:rPr>
        <w:t>M.-</w:t>
      </w:r>
      <w:proofErr w:type="gramEnd"/>
      <w:r w:rsidRPr="001D37FE">
        <w:rPr>
          <w:rFonts w:ascii="Arial" w:hAnsi="Arial" w:cs="Times New Roman"/>
          <w:szCs w:val="20"/>
        </w:rPr>
        <w:t>C. Ou, Y.-F. Lee, C.-C. Li, and S.-K. Wu, “The effectiveness of essential oils for patients with neck  pain: a randomized controlled study,” J. Altern. Complement. Med. N. Y. N, vol. 20, no. 10, pp. 771–  779, Oct. 2014.  </w:t>
      </w:r>
      <w:r w:rsidR="002A2DFE" w:rsidRPr="002A2DFE">
        <w:t xml:space="preserve"> </w:t>
      </w:r>
      <w:hyperlink r:id="rId32" w:history="1">
        <w:r w:rsidR="002A2DFE" w:rsidRPr="00CB1EF7">
          <w:rPr>
            <w:rStyle w:val="Hyperlink"/>
            <w:rFonts w:ascii="Arial" w:hAnsi="Arial" w:cs="Times New Roman"/>
            <w:szCs w:val="20"/>
          </w:rPr>
          <w:t>https://www.ncbi.nlm.nih.gov/pubmed/25192562</w:t>
        </w:r>
      </w:hyperlink>
      <w:r w:rsidR="002A2DFE">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T. Umezu, “Evaluation of the Effects of Plant-derived Essential Oils on Central Nervous System Function Using Discrete Shuttle-type Conditioned Avoidance Response in Mice: ESSENTIAL OILS AND AVOIDANCE RESPONSE,” Phytother. Res., vol. 26, no. 6, pp. 884–891, Jun. 2012.</w:t>
      </w:r>
      <w:r w:rsidR="002A2DFE">
        <w:rPr>
          <w:rFonts w:ascii="Arial" w:hAnsi="Arial" w:cs="Times New Roman"/>
          <w:szCs w:val="20"/>
        </w:rPr>
        <w:t xml:space="preserve"> </w:t>
      </w:r>
      <w:hyperlink r:id="rId33" w:history="1">
        <w:r w:rsidR="002A2DFE" w:rsidRPr="00CB1EF7">
          <w:rPr>
            <w:rStyle w:val="Hyperlink"/>
            <w:rFonts w:ascii="Arial" w:hAnsi="Arial" w:cs="Times New Roman"/>
            <w:szCs w:val="20"/>
          </w:rPr>
          <w:t>https://www.ncbi.nlm.nih.gov/pubmed/22086772</w:t>
        </w:r>
      </w:hyperlink>
      <w:r w:rsidR="002A2DFE">
        <w:rPr>
          <w:rFonts w:ascii="Arial" w:hAnsi="Arial" w:cs="Times New Roman"/>
          <w:szCs w:val="20"/>
        </w:rPr>
        <w:t xml:space="preserve"> </w:t>
      </w:r>
    </w:p>
    <w:p w:rsidR="001D37FE" w:rsidRPr="001D37FE" w:rsidRDefault="001D37FE" w:rsidP="001D37FE">
      <w:pPr>
        <w:numPr>
          <w:ilvl w:val="0"/>
          <w:numId w:val="32"/>
        </w:numPr>
        <w:spacing w:beforeLines="1" w:afterLines="1"/>
        <w:outlineLvl w:val="0"/>
        <w:rPr>
          <w:rFonts w:ascii="Arial" w:hAnsi="Arial" w:cs="Times New Roman"/>
          <w:szCs w:val="20"/>
        </w:rPr>
      </w:pPr>
      <w:r w:rsidRPr="001D37FE">
        <w:rPr>
          <w:rFonts w:ascii="Arial" w:hAnsi="Arial" w:cs="Times New Roman"/>
          <w:szCs w:val="20"/>
        </w:rPr>
        <w:t>K. Kuroda, N. Inoue, Y. Ito, K. Kubota, A. Sugimoto, T. Kakuda, and T. Fushiki, “Sedative effects of the jasmine tea odor and (R)-(-)-linalool, one of its major odor components, on autonomic nerve activity and mood states,” Eur. J. Appl. Physiol., vol. 95, no. 2–3, pp. 107–114, Oct. 2005.</w:t>
      </w:r>
      <w:r w:rsidR="002A2DFE">
        <w:rPr>
          <w:rFonts w:ascii="Arial" w:hAnsi="Arial" w:cs="Times New Roman"/>
          <w:szCs w:val="20"/>
        </w:rPr>
        <w:t xml:space="preserve"> </w:t>
      </w:r>
      <w:hyperlink r:id="rId34" w:history="1">
        <w:r w:rsidR="002A2DFE" w:rsidRPr="00CB1EF7">
          <w:rPr>
            <w:rStyle w:val="Hyperlink"/>
            <w:rFonts w:ascii="Arial" w:hAnsi="Arial" w:cs="Times New Roman"/>
            <w:szCs w:val="20"/>
          </w:rPr>
          <w:t>https://www.ncbi.nlm.nih.gov/pubmed/15976995</w:t>
        </w:r>
      </w:hyperlink>
      <w:r w:rsidR="002A2DFE">
        <w:rPr>
          <w:rFonts w:ascii="Arial" w:hAnsi="Arial" w:cs="Times New Roman"/>
          <w:szCs w:val="20"/>
        </w:rPr>
        <w:t xml:space="preserve"> </w:t>
      </w:r>
    </w:p>
    <w:p w:rsidR="001D37FE" w:rsidRPr="001D37FE" w:rsidRDefault="001D37FE" w:rsidP="001D37FE">
      <w:pPr>
        <w:spacing w:beforeLines="1" w:afterLines="1"/>
        <w:outlineLvl w:val="0"/>
        <w:rPr>
          <w:rFonts w:ascii="Arial" w:hAnsi="Arial" w:cs="Times New Roman"/>
          <w:b/>
          <w:szCs w:val="20"/>
        </w:rPr>
      </w:pPr>
      <w:proofErr w:type="gramStart"/>
      <w:r w:rsidRPr="001D37FE">
        <w:rPr>
          <w:rFonts w:ascii="Arial" w:hAnsi="Arial" w:cs="Times New Roman"/>
          <w:b/>
          <w:szCs w:val="20"/>
        </w:rPr>
        <w:t>doTERRA</w:t>
      </w:r>
      <w:proofErr w:type="gramEnd"/>
      <w:r w:rsidRPr="001D37FE">
        <w:rPr>
          <w:rFonts w:ascii="Arial" w:hAnsi="Arial" w:cs="Times New Roman"/>
          <w:b/>
          <w:szCs w:val="20"/>
        </w:rPr>
        <w:t xml:space="preserve"> Arise Chemistry   </w:t>
      </w:r>
    </w:p>
    <w:p w:rsidR="001D37FE" w:rsidRPr="001D37FE" w:rsidRDefault="001D37FE" w:rsidP="001D37FE">
      <w:pPr>
        <w:numPr>
          <w:ilvl w:val="0"/>
          <w:numId w:val="33"/>
        </w:numPr>
        <w:spacing w:beforeLines="1" w:afterLines="1"/>
        <w:outlineLvl w:val="0"/>
        <w:rPr>
          <w:rFonts w:ascii="Arial" w:hAnsi="Arial" w:cs="Times New Roman"/>
          <w:szCs w:val="20"/>
        </w:rPr>
      </w:pPr>
      <w:r w:rsidRPr="001D37FE">
        <w:rPr>
          <w:rFonts w:ascii="Arial" w:hAnsi="Arial" w:cs="Times New Roman"/>
          <w:szCs w:val="20"/>
        </w:rPr>
        <w:t xml:space="preserve">Goepfert M, Liebl P, Herth N et al. Aroma oil therapy in palliative care: a pilot study with physiological parameters in conscious as well as unconscious patients. J Cancer Res Clin Oncol. (2017) Jun 20. </w:t>
      </w:r>
      <w:proofErr w:type="gramStart"/>
      <w:r w:rsidRPr="001D37FE">
        <w:rPr>
          <w:rFonts w:ascii="Arial" w:hAnsi="Arial" w:cs="Times New Roman"/>
          <w:szCs w:val="20"/>
        </w:rPr>
        <w:t>doi</w:t>
      </w:r>
      <w:proofErr w:type="gramEnd"/>
      <w:r w:rsidRPr="001D37FE">
        <w:rPr>
          <w:rFonts w:ascii="Arial" w:hAnsi="Arial" w:cs="Times New Roman"/>
          <w:szCs w:val="20"/>
        </w:rPr>
        <w:t>: 10.1007/s00432-017-2460-0</w:t>
      </w:r>
      <w:r w:rsidR="002F5EEA">
        <w:rPr>
          <w:rFonts w:ascii="Arial" w:hAnsi="Arial" w:cs="Times New Roman"/>
          <w:szCs w:val="20"/>
        </w:rPr>
        <w:t xml:space="preserve"> </w:t>
      </w:r>
      <w:hyperlink r:id="rId35" w:history="1">
        <w:r w:rsidR="002F5EEA" w:rsidRPr="00CB1EF7">
          <w:rPr>
            <w:rStyle w:val="Hyperlink"/>
            <w:rFonts w:ascii="Arial" w:hAnsi="Arial" w:cs="Times New Roman"/>
            <w:szCs w:val="20"/>
          </w:rPr>
          <w:t>https://www.ncbi.nlm.nih.gov/pubmed/28634728</w:t>
        </w:r>
      </w:hyperlink>
      <w:r w:rsidR="002F5EEA">
        <w:rPr>
          <w:rFonts w:ascii="Arial" w:hAnsi="Arial" w:cs="Times New Roman"/>
          <w:szCs w:val="20"/>
        </w:rPr>
        <w:t xml:space="preserve"> </w:t>
      </w:r>
    </w:p>
    <w:p w:rsidR="001D37FE" w:rsidRPr="001D37FE" w:rsidRDefault="001D37FE" w:rsidP="001D37FE">
      <w:pPr>
        <w:numPr>
          <w:ilvl w:val="0"/>
          <w:numId w:val="33"/>
        </w:numPr>
        <w:spacing w:beforeLines="1" w:afterLines="1"/>
        <w:outlineLvl w:val="0"/>
        <w:rPr>
          <w:rFonts w:ascii="Arial" w:hAnsi="Arial" w:cs="Times New Roman"/>
          <w:szCs w:val="20"/>
        </w:rPr>
      </w:pPr>
      <w:r w:rsidRPr="001D37FE">
        <w:rPr>
          <w:rFonts w:ascii="Arial" w:hAnsi="Arial" w:cs="Times New Roman"/>
          <w:szCs w:val="20"/>
        </w:rPr>
        <w:t>Heuberger E, Hongratanaworakit T, Böhm C, Weber R, Buchbauer G. Effects of chiral fragrances on human autonomic nervous system parameters and self-evaluation. Chem Senses. 2001 Mar</w:t>
      </w:r>
      <w:proofErr w:type="gramStart"/>
      <w:r w:rsidRPr="001D37FE">
        <w:rPr>
          <w:rFonts w:ascii="Arial" w:hAnsi="Arial" w:cs="Times New Roman"/>
          <w:szCs w:val="20"/>
        </w:rPr>
        <w:t>;26</w:t>
      </w:r>
      <w:proofErr w:type="gramEnd"/>
      <w:r w:rsidRPr="001D37FE">
        <w:rPr>
          <w:rFonts w:ascii="Arial" w:hAnsi="Arial" w:cs="Times New Roman"/>
          <w:szCs w:val="20"/>
        </w:rPr>
        <w:t>(3):281-92.</w:t>
      </w:r>
      <w:r w:rsidR="002F5EEA">
        <w:rPr>
          <w:rFonts w:ascii="Arial" w:hAnsi="Arial" w:cs="Times New Roman"/>
          <w:szCs w:val="20"/>
        </w:rPr>
        <w:t xml:space="preserve"> </w:t>
      </w:r>
      <w:hyperlink r:id="rId36" w:history="1">
        <w:r w:rsidR="002F5EEA" w:rsidRPr="00CB1EF7">
          <w:rPr>
            <w:rStyle w:val="Hyperlink"/>
            <w:rFonts w:ascii="Arial" w:hAnsi="Arial" w:cs="Times New Roman"/>
            <w:szCs w:val="20"/>
          </w:rPr>
          <w:t>https://www.ncbi.nlm.nih.gov/pubmed/11287388</w:t>
        </w:r>
      </w:hyperlink>
      <w:r w:rsidR="002F5EEA">
        <w:rPr>
          <w:rFonts w:ascii="Arial" w:hAnsi="Arial" w:cs="Times New Roman"/>
          <w:szCs w:val="20"/>
        </w:rPr>
        <w:t xml:space="preserve"> </w:t>
      </w:r>
    </w:p>
    <w:p w:rsidR="001D37FE" w:rsidRPr="001D37FE" w:rsidRDefault="001D37FE" w:rsidP="001D37FE">
      <w:pPr>
        <w:numPr>
          <w:ilvl w:val="0"/>
          <w:numId w:val="33"/>
        </w:numPr>
        <w:spacing w:beforeLines="1" w:afterLines="1"/>
        <w:outlineLvl w:val="0"/>
        <w:rPr>
          <w:rFonts w:ascii="Arial" w:hAnsi="Arial" w:cs="Times New Roman"/>
          <w:szCs w:val="20"/>
        </w:rPr>
      </w:pPr>
      <w:r w:rsidRPr="001D37FE">
        <w:rPr>
          <w:rFonts w:ascii="Arial" w:hAnsi="Arial" w:cs="Times New Roman"/>
          <w:szCs w:val="20"/>
        </w:rPr>
        <w:t>Yang H, Woo J, Pae AN et al. α-Pinene, a Major Constituent of Pine Tree Oils, Enhances Non-Rapid Eye Movement Sleep in Mice through GABAA-benzodiazepine Receptors. Mol Pharmacol. 2016 Nov</w:t>
      </w:r>
      <w:proofErr w:type="gramStart"/>
      <w:r w:rsidRPr="001D37FE">
        <w:rPr>
          <w:rFonts w:ascii="Arial" w:hAnsi="Arial" w:cs="Times New Roman"/>
          <w:szCs w:val="20"/>
        </w:rPr>
        <w:t>;90</w:t>
      </w:r>
      <w:proofErr w:type="gramEnd"/>
      <w:r w:rsidRPr="001D37FE">
        <w:rPr>
          <w:rFonts w:ascii="Arial" w:hAnsi="Arial" w:cs="Times New Roman"/>
          <w:szCs w:val="20"/>
        </w:rPr>
        <w:t>(5):530-539. Epub 2016 Aug 29.</w:t>
      </w:r>
      <w:r w:rsidR="002F5EEA">
        <w:rPr>
          <w:rFonts w:ascii="Arial" w:hAnsi="Arial" w:cs="Times New Roman"/>
          <w:szCs w:val="20"/>
        </w:rPr>
        <w:t xml:space="preserve"> </w:t>
      </w:r>
      <w:hyperlink r:id="rId37" w:history="1">
        <w:r w:rsidR="002F5EEA" w:rsidRPr="00CB1EF7">
          <w:rPr>
            <w:rStyle w:val="Hyperlink"/>
            <w:rFonts w:ascii="Arial" w:hAnsi="Arial" w:cs="Times New Roman"/>
            <w:szCs w:val="20"/>
          </w:rPr>
          <w:t>https://www.ncbi.nlm.nih.gov/pubmed/27573669</w:t>
        </w:r>
      </w:hyperlink>
      <w:r w:rsidR="002F5EEA">
        <w:rPr>
          <w:rFonts w:ascii="Arial" w:hAnsi="Arial" w:cs="Times New Roman"/>
          <w:szCs w:val="20"/>
        </w:rPr>
        <w:t xml:space="preserve"> </w:t>
      </w:r>
    </w:p>
    <w:p w:rsidR="001D37FE" w:rsidRPr="001D37FE" w:rsidRDefault="001D37FE" w:rsidP="001D37FE">
      <w:pPr>
        <w:numPr>
          <w:ilvl w:val="0"/>
          <w:numId w:val="33"/>
        </w:numPr>
        <w:spacing w:beforeLines="1" w:afterLines="1"/>
        <w:outlineLvl w:val="0"/>
        <w:rPr>
          <w:rFonts w:ascii="Arial" w:hAnsi="Arial" w:cs="Times New Roman"/>
          <w:szCs w:val="20"/>
        </w:rPr>
      </w:pPr>
      <w:r w:rsidRPr="001D37FE">
        <w:rPr>
          <w:rFonts w:ascii="Arial" w:hAnsi="Arial" w:cs="Times New Roman"/>
          <w:szCs w:val="20"/>
        </w:rPr>
        <w:t>Matsubara E, Fukagawa M, Okamoto T et al. (-)-Bornyl acetate induces autonomic relaxation and reduces arousal level after visual display terminal work without any influences of task performance in low-dose condition. Biomed Res. 2011 Apr</w:t>
      </w:r>
      <w:proofErr w:type="gramStart"/>
      <w:r w:rsidRPr="001D37FE">
        <w:rPr>
          <w:rFonts w:ascii="Arial" w:hAnsi="Arial" w:cs="Times New Roman"/>
          <w:szCs w:val="20"/>
        </w:rPr>
        <w:t>;32</w:t>
      </w:r>
      <w:proofErr w:type="gramEnd"/>
      <w:r w:rsidRPr="001D37FE">
        <w:rPr>
          <w:rFonts w:ascii="Arial" w:hAnsi="Arial" w:cs="Times New Roman"/>
          <w:szCs w:val="20"/>
        </w:rPr>
        <w:t>(2):151-7</w:t>
      </w:r>
      <w:r w:rsidR="002F5EEA">
        <w:rPr>
          <w:rFonts w:ascii="Arial" w:hAnsi="Arial" w:cs="Times New Roman"/>
          <w:szCs w:val="20"/>
        </w:rPr>
        <w:t xml:space="preserve"> </w:t>
      </w:r>
      <w:hyperlink r:id="rId38" w:history="1">
        <w:r w:rsidR="002F5EEA" w:rsidRPr="00CB1EF7">
          <w:rPr>
            <w:rStyle w:val="Hyperlink"/>
            <w:rFonts w:ascii="Arial" w:hAnsi="Arial" w:cs="Times New Roman"/>
            <w:szCs w:val="20"/>
          </w:rPr>
          <w:t>https://www.ncbi.nlm.nih.gov/pubmed/21551951</w:t>
        </w:r>
      </w:hyperlink>
      <w:r w:rsidR="002F5EEA">
        <w:rPr>
          <w:rFonts w:ascii="Arial" w:hAnsi="Arial" w:cs="Times New Roman"/>
          <w:szCs w:val="20"/>
        </w:rPr>
        <w:t xml:space="preserve"> </w:t>
      </w:r>
    </w:p>
    <w:p w:rsidR="001D37FE" w:rsidRPr="001D37FE" w:rsidRDefault="001D37FE" w:rsidP="001D37FE">
      <w:pPr>
        <w:numPr>
          <w:ilvl w:val="0"/>
          <w:numId w:val="33"/>
        </w:numPr>
        <w:spacing w:beforeLines="1" w:afterLines="1"/>
        <w:outlineLvl w:val="0"/>
        <w:rPr>
          <w:rFonts w:ascii="Arial" w:hAnsi="Arial" w:cs="Times New Roman"/>
          <w:szCs w:val="20"/>
        </w:rPr>
      </w:pPr>
      <w:r w:rsidRPr="001D37FE">
        <w:rPr>
          <w:rFonts w:ascii="Arial" w:hAnsi="Arial" w:cs="Times New Roman"/>
          <w:szCs w:val="20"/>
        </w:rPr>
        <w:t>Matsubara E, Fukagawa M, Okamoto T et al. The essential oil of Abies sibirica (Pinaceae) reduces arousal levels after visual display terminal work. Flavour Frag J. 2011</w:t>
      </w:r>
      <w:proofErr w:type="gramStart"/>
      <w:r w:rsidRPr="001D37FE">
        <w:rPr>
          <w:rFonts w:ascii="Arial" w:hAnsi="Arial" w:cs="Times New Roman"/>
          <w:szCs w:val="20"/>
        </w:rPr>
        <w:t>;26</w:t>
      </w:r>
      <w:proofErr w:type="gramEnd"/>
      <w:r w:rsidRPr="001D37FE">
        <w:rPr>
          <w:rFonts w:ascii="Arial" w:hAnsi="Arial" w:cs="Times New Roman"/>
          <w:szCs w:val="20"/>
        </w:rPr>
        <w:t>(3):204-210.</w:t>
      </w:r>
      <w:r w:rsidR="00684C48">
        <w:rPr>
          <w:rFonts w:ascii="Arial" w:hAnsi="Arial" w:cs="Times New Roman"/>
          <w:szCs w:val="20"/>
        </w:rPr>
        <w:t xml:space="preserve"> </w:t>
      </w:r>
      <w:hyperlink r:id="rId39" w:history="1">
        <w:r w:rsidR="00684C48" w:rsidRPr="00CB1EF7">
          <w:rPr>
            <w:rStyle w:val="Hyperlink"/>
            <w:rFonts w:ascii="Arial" w:hAnsi="Arial" w:cs="Times New Roman"/>
            <w:szCs w:val="20"/>
          </w:rPr>
          <w:t>https://www.researchgate.net/publication/230089859_The_essential_oil_of_Abies_sibirica_Pinaceae_reduces_arousal_levels_after_visual_display_terminal_work</w:t>
        </w:r>
      </w:hyperlink>
      <w:r w:rsidR="00684C48">
        <w:rPr>
          <w:rFonts w:ascii="Arial" w:hAnsi="Arial" w:cs="Times New Roman"/>
          <w:szCs w:val="20"/>
        </w:rPr>
        <w:t xml:space="preserve"> </w:t>
      </w:r>
    </w:p>
    <w:p w:rsidR="001D37FE" w:rsidRPr="001D37FE" w:rsidRDefault="001D37FE" w:rsidP="001D37FE">
      <w:pPr>
        <w:numPr>
          <w:ilvl w:val="0"/>
          <w:numId w:val="33"/>
        </w:numPr>
        <w:spacing w:beforeLines="1" w:afterLines="1"/>
        <w:outlineLvl w:val="0"/>
        <w:rPr>
          <w:rFonts w:ascii="Arial" w:hAnsi="Arial" w:cs="Times New Roman"/>
          <w:szCs w:val="20"/>
        </w:rPr>
      </w:pPr>
      <w:r w:rsidRPr="001D37FE">
        <w:rPr>
          <w:rFonts w:ascii="Arial" w:hAnsi="Arial" w:cs="Times New Roman"/>
          <w:szCs w:val="20"/>
        </w:rPr>
        <w:t>Guzmán-Gutiérrez SL, Bonilla-Jaime H, Gómez-Cansino R et al. Linalool and β-pinene exert their antidepressant-like activity through the monoaminergic pathway. Life Sci. 2015 May 1</w:t>
      </w:r>
      <w:proofErr w:type="gramStart"/>
      <w:r w:rsidRPr="001D37FE">
        <w:rPr>
          <w:rFonts w:ascii="Arial" w:hAnsi="Arial" w:cs="Times New Roman"/>
          <w:szCs w:val="20"/>
        </w:rPr>
        <w:t>;128:24</w:t>
      </w:r>
      <w:proofErr w:type="gramEnd"/>
      <w:r w:rsidRPr="001D37FE">
        <w:rPr>
          <w:rFonts w:ascii="Arial" w:hAnsi="Arial" w:cs="Times New Roman"/>
          <w:szCs w:val="20"/>
        </w:rPr>
        <w:t xml:space="preserve">-9. </w:t>
      </w:r>
      <w:proofErr w:type="gramStart"/>
      <w:r w:rsidRPr="001D37FE">
        <w:rPr>
          <w:rFonts w:ascii="Arial" w:hAnsi="Arial" w:cs="Times New Roman"/>
          <w:szCs w:val="20"/>
        </w:rPr>
        <w:t>doi</w:t>
      </w:r>
      <w:proofErr w:type="gramEnd"/>
      <w:r w:rsidRPr="001D37FE">
        <w:rPr>
          <w:rFonts w:ascii="Arial" w:hAnsi="Arial" w:cs="Times New Roman"/>
          <w:szCs w:val="20"/>
        </w:rPr>
        <w:t>: 10.1016/j.lfs.2015.02.021.</w:t>
      </w:r>
      <w:r w:rsidR="00684C48">
        <w:rPr>
          <w:rFonts w:ascii="Arial" w:hAnsi="Arial" w:cs="Times New Roman"/>
          <w:szCs w:val="20"/>
        </w:rPr>
        <w:t xml:space="preserve"> </w:t>
      </w:r>
      <w:hyperlink r:id="rId40" w:history="1">
        <w:r w:rsidR="00684C48" w:rsidRPr="00CB1EF7">
          <w:rPr>
            <w:rStyle w:val="Hyperlink"/>
            <w:rFonts w:ascii="Arial" w:hAnsi="Arial" w:cs="Times New Roman"/>
            <w:szCs w:val="20"/>
          </w:rPr>
          <w:t>https://www.ncbi.nlm.nih.gov/pubmed/25771248</w:t>
        </w:r>
      </w:hyperlink>
      <w:r w:rsidR="00684C48">
        <w:rPr>
          <w:rFonts w:ascii="Arial" w:hAnsi="Arial" w:cs="Times New Roman"/>
          <w:szCs w:val="20"/>
        </w:rPr>
        <w:t xml:space="preserve"> </w:t>
      </w:r>
    </w:p>
    <w:p w:rsidR="001D37FE" w:rsidRPr="001D37FE" w:rsidRDefault="001D37FE" w:rsidP="001D37FE">
      <w:pPr>
        <w:spacing w:beforeLines="1" w:afterLines="1"/>
        <w:outlineLvl w:val="0"/>
        <w:rPr>
          <w:rFonts w:ascii="Arial" w:hAnsi="Arial" w:cs="Times New Roman"/>
          <w:b/>
          <w:szCs w:val="20"/>
        </w:rPr>
      </w:pPr>
      <w:r w:rsidRPr="001D37FE">
        <w:rPr>
          <w:rFonts w:ascii="Arial" w:hAnsi="Arial" w:cs="Times New Roman"/>
          <w:b/>
          <w:szCs w:val="20"/>
        </w:rPr>
        <w:t>Chemistry of Siberian Fir Oil</w:t>
      </w:r>
    </w:p>
    <w:p w:rsidR="001D37FE" w:rsidRPr="001D37FE" w:rsidRDefault="001D37FE" w:rsidP="001D37FE">
      <w:pPr>
        <w:numPr>
          <w:ilvl w:val="0"/>
          <w:numId w:val="34"/>
        </w:numPr>
        <w:spacing w:beforeLines="1" w:afterLines="1"/>
        <w:outlineLvl w:val="0"/>
        <w:rPr>
          <w:rFonts w:ascii="Arial" w:hAnsi="Arial" w:cs="Times New Roman"/>
          <w:szCs w:val="20"/>
        </w:rPr>
      </w:pPr>
      <w:r w:rsidRPr="001D37FE">
        <w:rPr>
          <w:rFonts w:ascii="Arial" w:hAnsi="Arial" w:cs="Times New Roman"/>
          <w:szCs w:val="20"/>
        </w:rPr>
        <w:t>Boyd EM, Sheppard EP. Nutmeg Oil and Camphene as Inhaled Expectorants. Arch Otolaryngol. 1970</w:t>
      </w:r>
      <w:proofErr w:type="gramStart"/>
      <w:r w:rsidRPr="001D37FE">
        <w:rPr>
          <w:rFonts w:ascii="Arial" w:hAnsi="Arial" w:cs="Times New Roman"/>
          <w:szCs w:val="20"/>
        </w:rPr>
        <w:t>;92</w:t>
      </w:r>
      <w:proofErr w:type="gramEnd"/>
      <w:r w:rsidRPr="001D37FE">
        <w:rPr>
          <w:rFonts w:ascii="Arial" w:hAnsi="Arial" w:cs="Times New Roman"/>
          <w:szCs w:val="20"/>
        </w:rPr>
        <w:t xml:space="preserve">(4):372-378. </w:t>
      </w:r>
      <w:proofErr w:type="gramStart"/>
      <w:r w:rsidRPr="001D37FE">
        <w:rPr>
          <w:rFonts w:ascii="Arial" w:hAnsi="Arial" w:cs="Times New Roman"/>
          <w:szCs w:val="20"/>
        </w:rPr>
        <w:t>doi:10.1001</w:t>
      </w:r>
      <w:proofErr w:type="gramEnd"/>
      <w:r w:rsidRPr="001D37FE">
        <w:rPr>
          <w:rFonts w:ascii="Arial" w:hAnsi="Arial" w:cs="Times New Roman"/>
          <w:szCs w:val="20"/>
        </w:rPr>
        <w:t>/archotol.1970.04310040060011</w:t>
      </w:r>
      <w:r w:rsidR="00684C48">
        <w:rPr>
          <w:rFonts w:ascii="Arial" w:hAnsi="Arial" w:cs="Times New Roman"/>
          <w:szCs w:val="20"/>
        </w:rPr>
        <w:t xml:space="preserve"> </w:t>
      </w:r>
      <w:hyperlink r:id="rId41" w:history="1">
        <w:r w:rsidR="00684C48" w:rsidRPr="00CB1EF7">
          <w:rPr>
            <w:rStyle w:val="Hyperlink"/>
            <w:rFonts w:ascii="Arial" w:hAnsi="Arial" w:cs="Times New Roman"/>
            <w:szCs w:val="20"/>
          </w:rPr>
          <w:t>https://books.google.com/books?id=rGQps9fQX1YC&amp;pg=PA355&amp;lpg=PA355&amp;dq=Nutmeg+Oil+and+Camphene+as+Inhaled+Expectorants&amp;source=bl&amp;ots=BpYoQFgdia&amp;sig=3dE-NHkfhFmGWbSTNDx_KJi33TA&amp;hl=en&amp;sa=X&amp;ved=0ahUKEwjM2tjs177XAhVFPCYKHWJnA04Q6AEITDAJ#v=onepage&amp;q=Nutmeg%20Oil%20and%20Camphene%20as%20Inhaled%20Expectorants&amp;f=false</w:t>
        </w:r>
      </w:hyperlink>
      <w:r w:rsidR="00684C48">
        <w:rPr>
          <w:rFonts w:ascii="Arial" w:hAnsi="Arial" w:cs="Times New Roman"/>
          <w:szCs w:val="20"/>
        </w:rPr>
        <w:t xml:space="preserve"> </w:t>
      </w:r>
    </w:p>
    <w:p w:rsidR="001D37FE" w:rsidRPr="001D37FE" w:rsidRDefault="001D37FE" w:rsidP="001D37FE">
      <w:pPr>
        <w:numPr>
          <w:ilvl w:val="0"/>
          <w:numId w:val="34"/>
        </w:numPr>
        <w:spacing w:beforeLines="1" w:afterLines="1"/>
        <w:outlineLvl w:val="0"/>
        <w:rPr>
          <w:rFonts w:ascii="Arial" w:hAnsi="Arial" w:cs="Times New Roman"/>
          <w:szCs w:val="20"/>
        </w:rPr>
      </w:pPr>
      <w:r w:rsidRPr="001D37FE">
        <w:rPr>
          <w:rFonts w:ascii="Arial" w:hAnsi="Arial" w:cs="Times New Roman"/>
          <w:szCs w:val="20"/>
        </w:rPr>
        <w:t>Kim SH, Lee SY, Hong CY et al. Whitening and antioxidant activities of bornyl acetate and nezukol fractionated from Cryptomeria japonica essential oil. Int J Cosmet Sci. 2013 Oct</w:t>
      </w:r>
      <w:proofErr w:type="gramStart"/>
      <w:r w:rsidRPr="001D37FE">
        <w:rPr>
          <w:rFonts w:ascii="Arial" w:hAnsi="Arial" w:cs="Times New Roman"/>
          <w:szCs w:val="20"/>
        </w:rPr>
        <w:t>;35</w:t>
      </w:r>
      <w:proofErr w:type="gramEnd"/>
      <w:r w:rsidRPr="001D37FE">
        <w:rPr>
          <w:rFonts w:ascii="Arial" w:hAnsi="Arial" w:cs="Times New Roman"/>
          <w:szCs w:val="20"/>
        </w:rPr>
        <w:t xml:space="preserve">(5):484-90. </w:t>
      </w:r>
      <w:proofErr w:type="gramStart"/>
      <w:r w:rsidRPr="001D37FE">
        <w:rPr>
          <w:rFonts w:ascii="Arial" w:hAnsi="Arial" w:cs="Times New Roman"/>
          <w:szCs w:val="20"/>
        </w:rPr>
        <w:t>doi</w:t>
      </w:r>
      <w:proofErr w:type="gramEnd"/>
      <w:r w:rsidRPr="001D37FE">
        <w:rPr>
          <w:rFonts w:ascii="Arial" w:hAnsi="Arial" w:cs="Times New Roman"/>
          <w:szCs w:val="20"/>
        </w:rPr>
        <w:t>: 10.1111/ics.12069. Epub 2013 Jul 6.</w:t>
      </w:r>
      <w:r w:rsidR="00684C48">
        <w:rPr>
          <w:rFonts w:ascii="Arial" w:hAnsi="Arial" w:cs="Times New Roman"/>
          <w:szCs w:val="20"/>
        </w:rPr>
        <w:t xml:space="preserve"> </w:t>
      </w:r>
      <w:hyperlink r:id="rId42" w:history="1">
        <w:r w:rsidR="00684C48" w:rsidRPr="00CB1EF7">
          <w:rPr>
            <w:rStyle w:val="Hyperlink"/>
            <w:rFonts w:ascii="Arial" w:hAnsi="Arial" w:cs="Times New Roman"/>
            <w:szCs w:val="20"/>
          </w:rPr>
          <w:t>https://www.ncbi.nlm.nih.gov/pubmed/23714012</w:t>
        </w:r>
      </w:hyperlink>
      <w:r w:rsidR="00684C48">
        <w:rPr>
          <w:rFonts w:ascii="Arial" w:hAnsi="Arial" w:cs="Times New Roman"/>
          <w:szCs w:val="20"/>
        </w:rPr>
        <w:t xml:space="preserve"> </w:t>
      </w:r>
    </w:p>
    <w:p w:rsidR="001D37FE" w:rsidRPr="001D37FE" w:rsidRDefault="001D37FE" w:rsidP="001D37FE">
      <w:pPr>
        <w:numPr>
          <w:ilvl w:val="0"/>
          <w:numId w:val="34"/>
        </w:numPr>
        <w:spacing w:beforeLines="1" w:afterLines="1"/>
        <w:outlineLvl w:val="0"/>
        <w:rPr>
          <w:rFonts w:ascii="Arial" w:hAnsi="Arial" w:cs="Times New Roman"/>
          <w:szCs w:val="20"/>
        </w:rPr>
      </w:pPr>
      <w:r w:rsidRPr="001D37FE">
        <w:rPr>
          <w:rFonts w:ascii="Arial" w:hAnsi="Arial" w:cs="Times New Roman"/>
          <w:szCs w:val="20"/>
        </w:rPr>
        <w:t>Yang H, Woo J, Pae AN et al. α-Pinene, a Major Constituent of Pine Tree Oils, Enhances Non-Rapid Eye Movement Sleep in Mice through GABAA-benzodiazepine Receptors. Mol Pharmacol. 2016 Nov</w:t>
      </w:r>
      <w:proofErr w:type="gramStart"/>
      <w:r w:rsidRPr="001D37FE">
        <w:rPr>
          <w:rFonts w:ascii="Arial" w:hAnsi="Arial" w:cs="Times New Roman"/>
          <w:szCs w:val="20"/>
        </w:rPr>
        <w:t>;90</w:t>
      </w:r>
      <w:proofErr w:type="gramEnd"/>
      <w:r w:rsidRPr="001D37FE">
        <w:rPr>
          <w:rFonts w:ascii="Arial" w:hAnsi="Arial" w:cs="Times New Roman"/>
          <w:szCs w:val="20"/>
        </w:rPr>
        <w:t>(5):530-539. Epub 2016 Aug 29. </w:t>
      </w:r>
      <w:hyperlink r:id="rId43" w:history="1">
        <w:r w:rsidR="00684C48" w:rsidRPr="00CB1EF7">
          <w:rPr>
            <w:rStyle w:val="Hyperlink"/>
            <w:rFonts w:ascii="Arial" w:hAnsi="Arial" w:cs="Times New Roman"/>
            <w:szCs w:val="20"/>
          </w:rPr>
          <w:t>https://www.ncbi.nlm.nih.gov/pubmed/27573669</w:t>
        </w:r>
      </w:hyperlink>
      <w:r w:rsidR="00684C48">
        <w:rPr>
          <w:rFonts w:ascii="Arial" w:hAnsi="Arial" w:cs="Times New Roman"/>
          <w:szCs w:val="20"/>
        </w:rPr>
        <w:t xml:space="preserve"> </w:t>
      </w:r>
    </w:p>
    <w:p w:rsidR="00BA0124" w:rsidRPr="00BA0124" w:rsidRDefault="00BA0124" w:rsidP="001D37FE">
      <w:pPr>
        <w:spacing w:beforeLines="1" w:afterLines="1"/>
        <w:outlineLvl w:val="0"/>
        <w:rPr>
          <w:rFonts w:ascii="Arial" w:hAnsi="Arial" w:cs="Times New Roman"/>
          <w:szCs w:val="20"/>
        </w:rPr>
      </w:pPr>
      <w:r w:rsidRPr="00BA0124">
        <w:rPr>
          <w:rFonts w:ascii="Arial" w:hAnsi="Arial" w:cs="Times New Roman"/>
          <w:b/>
          <w:szCs w:val="20"/>
        </w:rPr>
        <w:t>Sleep: Lavender &amp; L-Theanine</w:t>
      </w:r>
      <w:r w:rsidRPr="00BA0124">
        <w:rPr>
          <w:rFonts w:ascii="Arial" w:hAnsi="Arial" w:cs="Times New Roman"/>
          <w:szCs w:val="20"/>
        </w:rPr>
        <w:t> </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Chong Y, Fryar C, Gu Q. Prescription sleep aid use among adults: United States, 2005-2010. NCHS Data Brief. August 2013</w:t>
      </w:r>
      <w:proofErr w:type="gramStart"/>
      <w:r w:rsidRPr="00BA0124">
        <w:rPr>
          <w:rFonts w:ascii="Arial" w:hAnsi="Arial"/>
          <w:szCs w:val="20"/>
        </w:rPr>
        <w:t>;</w:t>
      </w:r>
      <w:proofErr w:type="gramEnd"/>
      <w:r w:rsidRPr="00BA0124">
        <w:rPr>
          <w:rFonts w:ascii="Arial" w:hAnsi="Arial"/>
          <w:szCs w:val="20"/>
        </w:rPr>
        <w:t xml:space="preserve"> 127. Retrieved from: </w:t>
      </w:r>
      <w:hyperlink r:id="rId44" w:history="1">
        <w:r w:rsidR="007D1E58" w:rsidRPr="000F3B94">
          <w:rPr>
            <w:rStyle w:val="Hyperlink"/>
            <w:rFonts w:ascii="Arial" w:hAnsi="Arial"/>
            <w:szCs w:val="20"/>
          </w:rPr>
          <w:t>http://www.cdc.gov/nchs/data/databriefs/db127.pdf</w:t>
        </w:r>
      </w:hyperlink>
      <w:r w:rsidR="007D1E58">
        <w:rPr>
          <w:rFonts w:ascii="Arial" w:hAnsi="Arial"/>
          <w:szCs w:val="20"/>
        </w:rPr>
        <w:t xml:space="preserve"> </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Afshar M, et al. Lavender fragrance essential oil and the quality of sleep in postpartum women. Iran Red Crescent Med J. 2015; 17(4)</w:t>
      </w:r>
      <w:proofErr w:type="gramStart"/>
      <w:r w:rsidRPr="00BA0124">
        <w:rPr>
          <w:rFonts w:ascii="Arial" w:hAnsi="Arial"/>
          <w:szCs w:val="20"/>
        </w:rPr>
        <w:t>:e25880</w:t>
      </w:r>
      <w:proofErr w:type="gramEnd"/>
      <w:r w:rsidRPr="00BA0124">
        <w:rPr>
          <w:rFonts w:ascii="Arial" w:hAnsi="Arial"/>
          <w:szCs w:val="20"/>
        </w:rPr>
        <w:t>.</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Lee S. Effects of aroma inhalation on fatigue and sleep quality of postpartum mothers. Women Heath Nurs. 2004; 10(3)</w:t>
      </w:r>
      <w:proofErr w:type="gramStart"/>
      <w:r w:rsidRPr="00BA0124">
        <w:rPr>
          <w:rFonts w:ascii="Arial" w:hAnsi="Arial"/>
          <w:szCs w:val="20"/>
        </w:rPr>
        <w:t>:235</w:t>
      </w:r>
      <w:proofErr w:type="gramEnd"/>
      <w:r w:rsidRPr="00BA0124">
        <w:rPr>
          <w:rFonts w:ascii="Arial" w:hAnsi="Arial"/>
          <w:szCs w:val="20"/>
        </w:rPr>
        <w:t>-243.</w:t>
      </w:r>
      <w:r w:rsidR="007D1E58">
        <w:rPr>
          <w:rFonts w:ascii="Arial" w:hAnsi="Arial"/>
          <w:szCs w:val="20"/>
        </w:rPr>
        <w:t xml:space="preserve"> </w:t>
      </w:r>
      <w:hyperlink r:id="rId45" w:history="1">
        <w:r w:rsidR="007D1E58" w:rsidRPr="000F3B94">
          <w:rPr>
            <w:rStyle w:val="Hyperlink"/>
            <w:rFonts w:ascii="Arial" w:hAnsi="Arial"/>
            <w:szCs w:val="20"/>
          </w:rPr>
          <w:t>https://www.ncbi.nlm.nih.gov/pmc/articles/PMC4443384/</w:t>
        </w:r>
      </w:hyperlink>
      <w:r w:rsidR="007D1E58">
        <w:rPr>
          <w:rFonts w:ascii="Arial" w:hAnsi="Arial"/>
          <w:szCs w:val="20"/>
        </w:rPr>
        <w:t xml:space="preserve"> </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Hirokawa K, Nishimoto T, Taniguchi T. The effects of lavender aroma on sleep quality in healthy Japanese students. Percept Mot Skills. 2012; 114(1)</w:t>
      </w:r>
      <w:proofErr w:type="gramStart"/>
      <w:r w:rsidRPr="00BA0124">
        <w:rPr>
          <w:rFonts w:ascii="Arial" w:hAnsi="Arial"/>
          <w:szCs w:val="20"/>
        </w:rPr>
        <w:t>:111</w:t>
      </w:r>
      <w:proofErr w:type="gramEnd"/>
      <w:r w:rsidRPr="00BA0124">
        <w:rPr>
          <w:rFonts w:ascii="Arial" w:hAnsi="Arial"/>
          <w:szCs w:val="20"/>
        </w:rPr>
        <w:t>-122.</w:t>
      </w:r>
      <w:r w:rsidR="007D1E58">
        <w:rPr>
          <w:rFonts w:ascii="Arial" w:hAnsi="Arial"/>
          <w:szCs w:val="20"/>
        </w:rPr>
        <w:t xml:space="preserve"> </w:t>
      </w:r>
      <w:hyperlink r:id="rId46" w:history="1">
        <w:r w:rsidR="007D1E58" w:rsidRPr="000F3B94">
          <w:rPr>
            <w:rStyle w:val="Hyperlink"/>
            <w:rFonts w:ascii="Arial" w:hAnsi="Arial"/>
            <w:szCs w:val="20"/>
          </w:rPr>
          <w:t>https://www.ncbi.nlm.nih.gov/pubmed/22582680</w:t>
        </w:r>
      </w:hyperlink>
      <w:r w:rsidR="007D1E58">
        <w:rPr>
          <w:rFonts w:ascii="Arial" w:hAnsi="Arial"/>
          <w:szCs w:val="20"/>
        </w:rPr>
        <w:t xml:space="preserve"> </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Field T, et al. Lavender bath oil reduces stress and crying and enhances sleep in very young infants. Early Human Development. 2008; 84(6)</w:t>
      </w:r>
      <w:proofErr w:type="gramStart"/>
      <w:r w:rsidRPr="00BA0124">
        <w:rPr>
          <w:rFonts w:ascii="Arial" w:hAnsi="Arial"/>
          <w:szCs w:val="20"/>
        </w:rPr>
        <w:t>:339</w:t>
      </w:r>
      <w:proofErr w:type="gramEnd"/>
      <w:r w:rsidRPr="00BA0124">
        <w:rPr>
          <w:rFonts w:ascii="Arial" w:hAnsi="Arial"/>
          <w:szCs w:val="20"/>
        </w:rPr>
        <w:t>-401.</w:t>
      </w:r>
      <w:r w:rsidR="006D1A23">
        <w:rPr>
          <w:rFonts w:ascii="Arial" w:hAnsi="Arial"/>
          <w:szCs w:val="20"/>
        </w:rPr>
        <w:t xml:space="preserve"> </w:t>
      </w:r>
      <w:hyperlink r:id="rId47" w:history="1">
        <w:r w:rsidR="006D1A23" w:rsidRPr="000F3B94">
          <w:rPr>
            <w:rStyle w:val="Hyperlink"/>
            <w:rFonts w:ascii="Arial" w:hAnsi="Arial"/>
            <w:szCs w:val="20"/>
          </w:rPr>
          <w:t>https://www.ncbi.nlm.nih.gov/pubmed/18053656</w:t>
        </w:r>
      </w:hyperlink>
      <w:r w:rsidR="006D1A23">
        <w:rPr>
          <w:rFonts w:ascii="Arial" w:hAnsi="Arial"/>
          <w:szCs w:val="20"/>
        </w:rPr>
        <w:t xml:space="preserve"> </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Smith A, Halcon L, Savik K, Reis R. Effect of lavender and sleep hygiene on self-reported sleep issues: A randomized controlled trial. J Am Coll Nutri. 2015; 34(5)</w:t>
      </w:r>
      <w:proofErr w:type="gramStart"/>
      <w:r w:rsidRPr="00BA0124">
        <w:rPr>
          <w:rFonts w:ascii="Arial" w:hAnsi="Arial"/>
          <w:szCs w:val="20"/>
        </w:rPr>
        <w:t>:436</w:t>
      </w:r>
      <w:proofErr w:type="gramEnd"/>
      <w:r w:rsidRPr="00BA0124">
        <w:rPr>
          <w:rFonts w:ascii="Arial" w:hAnsi="Arial"/>
          <w:szCs w:val="20"/>
        </w:rPr>
        <w:t>-47.</w:t>
      </w:r>
      <w:r w:rsidR="006D1A23">
        <w:rPr>
          <w:rFonts w:ascii="Arial" w:hAnsi="Arial"/>
          <w:szCs w:val="20"/>
        </w:rPr>
        <w:t xml:space="preserve"> </w:t>
      </w:r>
      <w:hyperlink r:id="rId48" w:history="1">
        <w:r w:rsidR="006D1A23" w:rsidRPr="000F3B94">
          <w:rPr>
            <w:rStyle w:val="Hyperlink"/>
            <w:rFonts w:ascii="Arial" w:hAnsi="Arial"/>
            <w:szCs w:val="20"/>
          </w:rPr>
          <w:t>https://www.ncbi.nlm.nih.gov/pubmed/26133206</w:t>
        </w:r>
      </w:hyperlink>
      <w:r w:rsidR="006D1A23">
        <w:rPr>
          <w:rFonts w:ascii="Arial" w:hAnsi="Arial"/>
          <w:szCs w:val="20"/>
        </w:rPr>
        <w:t xml:space="preserve"> </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Schuwald A, Noldner M, Wilmes T, Klugbauer N, Leuner K, Muller W. Lavender oil-potent anxiolytic properties via modulation voltage dependent calcium channels. PLoS One. 2013; 8(4)</w:t>
      </w:r>
      <w:proofErr w:type="gramStart"/>
      <w:r w:rsidRPr="00BA0124">
        <w:rPr>
          <w:rFonts w:ascii="Arial" w:hAnsi="Arial"/>
          <w:szCs w:val="20"/>
        </w:rPr>
        <w:t>:e59998</w:t>
      </w:r>
      <w:proofErr w:type="gramEnd"/>
      <w:r w:rsidRPr="00BA0124">
        <w:rPr>
          <w:rFonts w:ascii="Arial" w:hAnsi="Arial"/>
          <w:szCs w:val="20"/>
        </w:rPr>
        <w:t>.</w:t>
      </w:r>
      <w:r w:rsidR="006D1A23">
        <w:rPr>
          <w:rFonts w:ascii="Arial" w:hAnsi="Arial"/>
          <w:szCs w:val="20"/>
        </w:rPr>
        <w:t xml:space="preserve"> </w:t>
      </w:r>
      <w:hyperlink r:id="rId49" w:history="1">
        <w:r w:rsidR="006D1A23" w:rsidRPr="000F3B94">
          <w:rPr>
            <w:rStyle w:val="Hyperlink"/>
            <w:rFonts w:ascii="Arial" w:hAnsi="Arial"/>
            <w:szCs w:val="20"/>
          </w:rPr>
          <w:t>https://www.ncbi.nlm.nih.gov/pubmed/23637742</w:t>
        </w:r>
      </w:hyperlink>
      <w:r w:rsidR="006D1A23">
        <w:rPr>
          <w:rFonts w:ascii="Arial" w:hAnsi="Arial"/>
          <w:szCs w:val="20"/>
        </w:rPr>
        <w:t xml:space="preserve"> </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Dimpfel W, Pischel I, Lehnfeld R. Effects of lozenge containing lavender oil, extracts from hops, lemon balm and oat on electrical brain activity in volunteers. Eur. J. Med. Res. 2004; 9(9)</w:t>
      </w:r>
      <w:proofErr w:type="gramStart"/>
      <w:r w:rsidRPr="00BA0124">
        <w:rPr>
          <w:rFonts w:ascii="Arial" w:hAnsi="Arial"/>
          <w:szCs w:val="20"/>
        </w:rPr>
        <w:t>:423</w:t>
      </w:r>
      <w:proofErr w:type="gramEnd"/>
      <w:r w:rsidRPr="00BA0124">
        <w:rPr>
          <w:rFonts w:ascii="Arial" w:hAnsi="Arial"/>
          <w:szCs w:val="20"/>
        </w:rPr>
        <w:t>-431.</w:t>
      </w:r>
      <w:r w:rsidR="006D1A23">
        <w:rPr>
          <w:rFonts w:ascii="Arial" w:hAnsi="Arial"/>
          <w:szCs w:val="20"/>
        </w:rPr>
        <w:t xml:space="preserve"> </w:t>
      </w:r>
      <w:hyperlink r:id="rId50" w:history="1">
        <w:r w:rsidR="006D1A23" w:rsidRPr="000F3B94">
          <w:rPr>
            <w:rStyle w:val="Hyperlink"/>
            <w:rFonts w:ascii="Arial" w:hAnsi="Arial"/>
            <w:szCs w:val="20"/>
          </w:rPr>
          <w:t>https://www.ncbi.nlm.nih.gov/pubmed/15546807</w:t>
        </w:r>
      </w:hyperlink>
      <w:r w:rsidR="006D1A23">
        <w:rPr>
          <w:rFonts w:ascii="Arial" w:hAnsi="Arial"/>
          <w:szCs w:val="20"/>
        </w:rPr>
        <w:t xml:space="preserve"> </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Ghelardini C, Galeotti N, Salvatore G, Mazzanti G. Local anasthetic activity of the essential oil of Lavandula angustifolia. Planta Med.1999; 65(8)</w:t>
      </w:r>
      <w:proofErr w:type="gramStart"/>
      <w:r w:rsidRPr="00BA0124">
        <w:rPr>
          <w:rFonts w:ascii="Arial" w:hAnsi="Arial"/>
          <w:szCs w:val="20"/>
        </w:rPr>
        <w:t>:700</w:t>
      </w:r>
      <w:proofErr w:type="gramEnd"/>
      <w:r w:rsidRPr="00BA0124">
        <w:rPr>
          <w:rFonts w:ascii="Arial" w:hAnsi="Arial"/>
          <w:szCs w:val="20"/>
        </w:rPr>
        <w:t>-703.</w:t>
      </w:r>
      <w:r w:rsidR="006D1A23">
        <w:rPr>
          <w:rFonts w:ascii="Arial" w:hAnsi="Arial"/>
          <w:szCs w:val="20"/>
        </w:rPr>
        <w:t xml:space="preserve"> </w:t>
      </w:r>
      <w:hyperlink r:id="rId51" w:history="1">
        <w:r w:rsidR="006D1A23" w:rsidRPr="000F3B94">
          <w:rPr>
            <w:rStyle w:val="Hyperlink"/>
            <w:rFonts w:ascii="Arial" w:hAnsi="Arial"/>
            <w:szCs w:val="20"/>
          </w:rPr>
          <w:t>https://www.ncbi.nlm.nih.gov/pubmed/10630108</w:t>
        </w:r>
      </w:hyperlink>
      <w:r w:rsidR="006D1A23">
        <w:rPr>
          <w:rFonts w:ascii="Arial" w:hAnsi="Arial"/>
          <w:szCs w:val="20"/>
        </w:rPr>
        <w:t xml:space="preserve"> </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Barrett J, Tracy D, Giaroli G. To sleep or not to sleep: a systematic review of the literature of pharmacological treatments of insomnia in children and adolescents with attention-deficit/hyperactivity disorder. J Child Adolesc Psychopharmacol. 2013; 23(10)</w:t>
      </w:r>
      <w:proofErr w:type="gramStart"/>
      <w:r w:rsidRPr="00BA0124">
        <w:rPr>
          <w:rFonts w:ascii="Arial" w:hAnsi="Arial"/>
          <w:szCs w:val="20"/>
        </w:rPr>
        <w:t>:640</w:t>
      </w:r>
      <w:proofErr w:type="gramEnd"/>
      <w:r w:rsidRPr="00BA0124">
        <w:rPr>
          <w:rFonts w:ascii="Arial" w:hAnsi="Arial"/>
          <w:szCs w:val="20"/>
        </w:rPr>
        <w:t>-7.</w:t>
      </w:r>
      <w:r w:rsidR="006D1A23">
        <w:rPr>
          <w:rFonts w:ascii="Arial" w:hAnsi="Arial"/>
          <w:szCs w:val="20"/>
        </w:rPr>
        <w:t xml:space="preserve"> </w:t>
      </w:r>
      <w:hyperlink r:id="rId52" w:history="1">
        <w:r w:rsidR="006D1A23" w:rsidRPr="000F3B94">
          <w:rPr>
            <w:rStyle w:val="Hyperlink"/>
            <w:rFonts w:ascii="Arial" w:hAnsi="Arial"/>
            <w:szCs w:val="20"/>
          </w:rPr>
          <w:t>https://www.ncbi.nlm.nih.gov/pmc/articles/PMC3870602/</w:t>
        </w:r>
      </w:hyperlink>
      <w:r w:rsidR="006D1A23">
        <w:rPr>
          <w:rFonts w:ascii="Arial" w:hAnsi="Arial"/>
          <w:szCs w:val="20"/>
        </w:rPr>
        <w:t xml:space="preserve"> </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 xml:space="preserve">Lyon M, Kapoor M, Juneja L. The effects of L-theanine on objective sleep quality in boys with attention deficit hyperactivity disorder (ADHD): a randomized, </w:t>
      </w:r>
      <w:proofErr w:type="gramStart"/>
      <w:r w:rsidRPr="00BA0124">
        <w:rPr>
          <w:rFonts w:ascii="Arial" w:hAnsi="Arial"/>
          <w:szCs w:val="20"/>
        </w:rPr>
        <w:t>double-blind</w:t>
      </w:r>
      <w:proofErr w:type="gramEnd"/>
      <w:r w:rsidRPr="00BA0124">
        <w:rPr>
          <w:rFonts w:ascii="Arial" w:hAnsi="Arial"/>
          <w:szCs w:val="20"/>
        </w:rPr>
        <w:t>, placebo-controlled clinical trial. Altern Med Rev. 2011; 16(4)</w:t>
      </w:r>
      <w:proofErr w:type="gramStart"/>
      <w:r w:rsidRPr="00BA0124">
        <w:rPr>
          <w:rFonts w:ascii="Arial" w:hAnsi="Arial"/>
          <w:szCs w:val="20"/>
        </w:rPr>
        <w:t>:348</w:t>
      </w:r>
      <w:proofErr w:type="gramEnd"/>
      <w:r w:rsidRPr="00BA0124">
        <w:rPr>
          <w:rFonts w:ascii="Arial" w:hAnsi="Arial"/>
          <w:szCs w:val="20"/>
        </w:rPr>
        <w:t>-54.</w:t>
      </w:r>
      <w:r w:rsidR="006D1A23">
        <w:rPr>
          <w:rFonts w:ascii="Arial" w:hAnsi="Arial"/>
          <w:szCs w:val="20"/>
        </w:rPr>
        <w:t xml:space="preserve"> </w:t>
      </w:r>
      <w:hyperlink r:id="rId53" w:history="1">
        <w:r w:rsidR="006D1A23" w:rsidRPr="000F3B94">
          <w:rPr>
            <w:rStyle w:val="Hyperlink"/>
            <w:rFonts w:ascii="Arial" w:hAnsi="Arial"/>
            <w:szCs w:val="20"/>
          </w:rPr>
          <w:t>https://www.ncbi.nlm.nih.gov/pubmed/22214254</w:t>
        </w:r>
      </w:hyperlink>
      <w:r w:rsidR="006D1A23">
        <w:rPr>
          <w:rFonts w:ascii="Arial" w:hAnsi="Arial"/>
          <w:szCs w:val="20"/>
        </w:rPr>
        <w:t xml:space="preserve"> </w:t>
      </w:r>
    </w:p>
    <w:p w:rsidR="00BA0124" w:rsidRPr="00BA0124" w:rsidRDefault="00BA0124" w:rsidP="00A6569E">
      <w:pPr>
        <w:numPr>
          <w:ilvl w:val="0"/>
          <w:numId w:val="1"/>
        </w:numPr>
        <w:spacing w:beforeLines="1" w:afterLines="1"/>
        <w:rPr>
          <w:rFonts w:ascii="Arial" w:hAnsi="Arial"/>
          <w:szCs w:val="20"/>
        </w:rPr>
      </w:pPr>
      <w:r w:rsidRPr="00BA0124">
        <w:rPr>
          <w:rFonts w:ascii="Arial" w:hAnsi="Arial"/>
          <w:szCs w:val="20"/>
        </w:rPr>
        <w:t>Ota M, et al. Effect of L-theanine on glutamatergic functions in patients with schizophrenia. Acta Neuropsychiatr. 2015; 27(5)</w:t>
      </w:r>
      <w:proofErr w:type="gramStart"/>
      <w:r w:rsidRPr="00BA0124">
        <w:rPr>
          <w:rFonts w:ascii="Arial" w:hAnsi="Arial"/>
          <w:szCs w:val="20"/>
        </w:rPr>
        <w:t>:291</w:t>
      </w:r>
      <w:proofErr w:type="gramEnd"/>
      <w:r w:rsidRPr="00BA0124">
        <w:rPr>
          <w:rFonts w:ascii="Arial" w:hAnsi="Arial"/>
          <w:szCs w:val="20"/>
        </w:rPr>
        <w:t>-6.</w:t>
      </w:r>
    </w:p>
    <w:p w:rsidR="007D1E58" w:rsidRDefault="00BA0124" w:rsidP="00A6569E">
      <w:pPr>
        <w:numPr>
          <w:ilvl w:val="0"/>
          <w:numId w:val="1"/>
        </w:numPr>
        <w:spacing w:beforeLines="1" w:afterLines="1"/>
        <w:rPr>
          <w:rFonts w:ascii="Arial" w:hAnsi="Arial"/>
          <w:szCs w:val="20"/>
        </w:rPr>
      </w:pPr>
      <w:r w:rsidRPr="00BA0124">
        <w:rPr>
          <w:rFonts w:ascii="Arial" w:hAnsi="Arial"/>
          <w:szCs w:val="20"/>
        </w:rPr>
        <w:t>Yokogoshi H, Kobayashi M, Mochizuki M, Terashima T. Effects of theanine, r-glutamylethylamide, on brain monoamines and striatal dopamine release in conscious rats. Neurochem Res. 1998; 23(5)</w:t>
      </w:r>
      <w:proofErr w:type="gramStart"/>
      <w:r w:rsidRPr="00BA0124">
        <w:rPr>
          <w:rFonts w:ascii="Arial" w:hAnsi="Arial"/>
          <w:szCs w:val="20"/>
        </w:rPr>
        <w:t>:667</w:t>
      </w:r>
      <w:proofErr w:type="gramEnd"/>
      <w:r w:rsidRPr="00BA0124">
        <w:rPr>
          <w:rFonts w:ascii="Arial" w:hAnsi="Arial"/>
          <w:szCs w:val="20"/>
        </w:rPr>
        <w:t>-73.</w:t>
      </w:r>
      <w:r w:rsidR="006D1A23">
        <w:rPr>
          <w:rFonts w:ascii="Arial" w:hAnsi="Arial"/>
          <w:szCs w:val="20"/>
        </w:rPr>
        <w:t xml:space="preserve"> </w:t>
      </w:r>
      <w:hyperlink r:id="rId54" w:history="1">
        <w:r w:rsidR="006D1A23" w:rsidRPr="000F3B94">
          <w:rPr>
            <w:rStyle w:val="Hyperlink"/>
            <w:rFonts w:ascii="Arial" w:hAnsi="Arial"/>
            <w:szCs w:val="20"/>
          </w:rPr>
          <w:t>https://www.ncbi.nlm.nih.gov/pubmed/25896423</w:t>
        </w:r>
      </w:hyperlink>
      <w:r w:rsidR="006D1A23">
        <w:rPr>
          <w:rFonts w:ascii="Arial" w:hAnsi="Arial"/>
          <w:szCs w:val="20"/>
        </w:rPr>
        <w:t xml:space="preserve"> </w:t>
      </w:r>
    </w:p>
    <w:p w:rsidR="003A4DFB" w:rsidRDefault="003A4DFB">
      <w:pPr>
        <w:rPr>
          <w:rFonts w:ascii="Arial" w:hAnsi="Arial"/>
          <w:szCs w:val="20"/>
        </w:rPr>
      </w:pPr>
    </w:p>
    <w:p w:rsidR="003A4DFB" w:rsidRPr="003A4DFB" w:rsidRDefault="003A4DFB" w:rsidP="001D37FE">
      <w:pPr>
        <w:outlineLvl w:val="0"/>
        <w:rPr>
          <w:rFonts w:ascii="Arial" w:hAnsi="Arial"/>
        </w:rPr>
      </w:pPr>
      <w:r w:rsidRPr="003A4DFB">
        <w:rPr>
          <w:rFonts w:ascii="Arial" w:hAnsi="Arial"/>
          <w:b/>
        </w:rPr>
        <w:t>Lavender Oil and Serotonin  </w:t>
      </w:r>
      <w:r w:rsidRPr="003A4DFB">
        <w:rPr>
          <w:rFonts w:ascii="Arial" w:hAnsi="Arial"/>
        </w:rPr>
        <w:t> </w:t>
      </w:r>
    </w:p>
    <w:p w:rsidR="003A4DFB" w:rsidRPr="003A4DFB" w:rsidRDefault="003A4DFB" w:rsidP="003A4DFB">
      <w:pPr>
        <w:numPr>
          <w:ilvl w:val="0"/>
          <w:numId w:val="2"/>
        </w:numPr>
        <w:rPr>
          <w:rFonts w:ascii="Arial" w:hAnsi="Arial"/>
        </w:rPr>
      </w:pPr>
      <w:r w:rsidRPr="003A4DFB">
        <w:rPr>
          <w:rFonts w:ascii="Arial" w:hAnsi="Arial"/>
        </w:rPr>
        <w:t xml:space="preserve">López, V., Nielsen, B., Solas, M., Ramírez, M. J., &amp; Jäger, A. K. (2017). Exploring Pharmacological Mechanisms of Lavender (Lavandula angustifolia) Essential Oil on Central Nervous System Targets. Frontiers in Pharmacology, 8. </w:t>
      </w:r>
      <w:proofErr w:type="gramStart"/>
      <w:r w:rsidRPr="003A4DFB">
        <w:rPr>
          <w:rFonts w:ascii="Arial" w:hAnsi="Arial"/>
        </w:rPr>
        <w:t>doi:10.3389</w:t>
      </w:r>
      <w:proofErr w:type="gramEnd"/>
      <w:r w:rsidRPr="003A4DFB">
        <w:rPr>
          <w:rFonts w:ascii="Arial" w:hAnsi="Arial"/>
        </w:rPr>
        <w:t>/fphar.2017.00280</w:t>
      </w:r>
      <w:r>
        <w:rPr>
          <w:rFonts w:ascii="Arial" w:hAnsi="Arial"/>
        </w:rPr>
        <w:t xml:space="preserve"> </w:t>
      </w:r>
      <w:hyperlink r:id="rId55" w:history="1">
        <w:r w:rsidRPr="000F3B94">
          <w:rPr>
            <w:rStyle w:val="Hyperlink"/>
            <w:rFonts w:ascii="Arial" w:hAnsi="Arial"/>
          </w:rPr>
          <w:t>https://www.ncbi.nlm.nih.gov/pubmed/28579958</w:t>
        </w:r>
      </w:hyperlink>
      <w:r>
        <w:rPr>
          <w:rFonts w:ascii="Arial" w:hAnsi="Arial"/>
        </w:rPr>
        <w:t xml:space="preserve"> </w:t>
      </w:r>
    </w:p>
    <w:p w:rsidR="003A4DFB" w:rsidRPr="003A4DFB" w:rsidRDefault="003A4DFB" w:rsidP="003A4DFB">
      <w:pPr>
        <w:numPr>
          <w:ilvl w:val="0"/>
          <w:numId w:val="2"/>
        </w:numPr>
        <w:rPr>
          <w:rFonts w:ascii="Arial" w:hAnsi="Arial"/>
        </w:rPr>
      </w:pPr>
      <w:r w:rsidRPr="003A4DFB">
        <w:rPr>
          <w:rFonts w:ascii="Arial" w:hAnsi="Arial"/>
        </w:rPr>
        <w:t xml:space="preserve">Rajdev, S., &amp; Sharp, F. R. (1998). Neurotoxiciy of NMDA Receptor Antagonists. Highly Selective Neurotoxins, 355-384. </w:t>
      </w:r>
      <w:proofErr w:type="gramStart"/>
      <w:r w:rsidRPr="003A4DFB">
        <w:rPr>
          <w:rFonts w:ascii="Arial" w:hAnsi="Arial"/>
        </w:rPr>
        <w:t>doi:10.1007</w:t>
      </w:r>
      <w:proofErr w:type="gramEnd"/>
      <w:r w:rsidRPr="003A4DFB">
        <w:rPr>
          <w:rFonts w:ascii="Arial" w:hAnsi="Arial"/>
        </w:rPr>
        <w:t>/978-1-59259-477-1_14</w:t>
      </w:r>
      <w:r>
        <w:rPr>
          <w:rFonts w:ascii="Arial" w:hAnsi="Arial"/>
        </w:rPr>
        <w:t xml:space="preserve"> </w:t>
      </w:r>
      <w:hyperlink r:id="rId56" w:history="1">
        <w:r w:rsidRPr="000F3B94">
          <w:rPr>
            <w:rStyle w:val="Hyperlink"/>
            <w:rFonts w:ascii="Arial" w:hAnsi="Arial"/>
          </w:rPr>
          <w:t>https://link.springer.com/chapter/10.1007%2F978-1-59259-477-1_14</w:t>
        </w:r>
      </w:hyperlink>
      <w:r>
        <w:rPr>
          <w:rFonts w:ascii="Arial" w:hAnsi="Arial"/>
        </w:rPr>
        <w:t xml:space="preserve"> </w:t>
      </w:r>
    </w:p>
    <w:p w:rsidR="003A4DFB" w:rsidRPr="003A4DFB" w:rsidRDefault="003A4DFB" w:rsidP="003A4DFB">
      <w:pPr>
        <w:numPr>
          <w:ilvl w:val="0"/>
          <w:numId w:val="2"/>
        </w:numPr>
        <w:rPr>
          <w:rFonts w:ascii="Arial" w:hAnsi="Arial"/>
        </w:rPr>
      </w:pPr>
      <w:r w:rsidRPr="003A4DFB">
        <w:rPr>
          <w:rFonts w:ascii="Arial" w:hAnsi="Arial"/>
        </w:rPr>
        <w:t>Kandel, E. R., Schwartz, J. H., &amp; Jessell, T. M. (1991). Principles of neural science. New York: Elsevier.</w:t>
      </w:r>
    </w:p>
    <w:p w:rsidR="00C609F6" w:rsidRDefault="006D1A23">
      <w:pPr>
        <w:rPr>
          <w:rFonts w:ascii="Arial" w:hAnsi="Arial"/>
        </w:rPr>
      </w:pPr>
      <w:r>
        <w:rPr>
          <w:rFonts w:ascii="Arial" w:hAnsi="Arial"/>
        </w:rPr>
        <w:t xml:space="preserve"> </w:t>
      </w:r>
    </w:p>
    <w:p w:rsidR="00C609F6" w:rsidRPr="00C609F6" w:rsidRDefault="00C609F6" w:rsidP="001D37FE">
      <w:pPr>
        <w:outlineLvl w:val="0"/>
        <w:rPr>
          <w:rFonts w:ascii="Arial" w:hAnsi="Arial"/>
        </w:rPr>
      </w:pPr>
      <w:r w:rsidRPr="00C609F6">
        <w:rPr>
          <w:rFonts w:ascii="Arial" w:hAnsi="Arial"/>
          <w:b/>
        </w:rPr>
        <w:t>Essential Oil Cellular Activity</w:t>
      </w:r>
    </w:p>
    <w:p w:rsidR="00C609F6" w:rsidRPr="00C609F6" w:rsidRDefault="00C609F6" w:rsidP="00C609F6">
      <w:pPr>
        <w:numPr>
          <w:ilvl w:val="0"/>
          <w:numId w:val="3"/>
        </w:numPr>
        <w:rPr>
          <w:rFonts w:ascii="Arial" w:hAnsi="Arial"/>
        </w:rPr>
      </w:pPr>
      <w:r w:rsidRPr="00C609F6">
        <w:rPr>
          <w:rFonts w:ascii="Arial" w:hAnsi="Arial"/>
        </w:rPr>
        <w:t>Bianconi E, Piovesan A, Facchin F, et al. An estimation of the number of cells in the human body. Ann Hum Biol. 40(6)</w:t>
      </w:r>
      <w:proofErr w:type="gramStart"/>
      <w:r w:rsidRPr="00C609F6">
        <w:rPr>
          <w:rFonts w:ascii="Arial" w:hAnsi="Arial"/>
        </w:rPr>
        <w:t>:463</w:t>
      </w:r>
      <w:proofErr w:type="gramEnd"/>
      <w:r w:rsidRPr="00C609F6">
        <w:rPr>
          <w:rFonts w:ascii="Arial" w:hAnsi="Arial"/>
        </w:rPr>
        <w:t>-471.</w:t>
      </w:r>
      <w:r w:rsidR="0097315F">
        <w:rPr>
          <w:rFonts w:ascii="Arial" w:hAnsi="Arial"/>
        </w:rPr>
        <w:t xml:space="preserve"> </w:t>
      </w:r>
      <w:hyperlink r:id="rId57" w:history="1">
        <w:r w:rsidR="0097315F" w:rsidRPr="000F3B94">
          <w:rPr>
            <w:rStyle w:val="Hyperlink"/>
            <w:rFonts w:ascii="Arial" w:hAnsi="Arial"/>
          </w:rPr>
          <w:t>https://www.ncbi.nlm.nih.gov/pubmed/23829164</w:t>
        </w:r>
      </w:hyperlink>
      <w:r w:rsidR="0097315F">
        <w:rPr>
          <w:rFonts w:ascii="Arial" w:hAnsi="Arial"/>
        </w:rPr>
        <w:t xml:space="preserve"> </w:t>
      </w:r>
    </w:p>
    <w:p w:rsidR="00C609F6" w:rsidRPr="00C609F6" w:rsidRDefault="00C609F6" w:rsidP="00C609F6">
      <w:pPr>
        <w:numPr>
          <w:ilvl w:val="0"/>
          <w:numId w:val="3"/>
        </w:numPr>
        <w:rPr>
          <w:rFonts w:ascii="Arial" w:hAnsi="Arial"/>
        </w:rPr>
      </w:pPr>
      <w:r w:rsidRPr="00C609F6">
        <w:rPr>
          <w:rFonts w:ascii="Arial" w:hAnsi="Arial"/>
        </w:rPr>
        <w:t>Wilhelm M, Schlegl J, Hahne H, et al. Mass-spectrometry-based draft of the human proteome. Nature. 2014</w:t>
      </w:r>
      <w:proofErr w:type="gramStart"/>
      <w:r w:rsidRPr="00C609F6">
        <w:rPr>
          <w:rFonts w:ascii="Arial" w:hAnsi="Arial"/>
        </w:rPr>
        <w:t>;509</w:t>
      </w:r>
      <w:proofErr w:type="gramEnd"/>
      <w:r w:rsidRPr="00C609F6">
        <w:rPr>
          <w:rFonts w:ascii="Arial" w:hAnsi="Arial"/>
        </w:rPr>
        <w:t>(7502):582-587.</w:t>
      </w:r>
      <w:r w:rsidR="0097315F">
        <w:rPr>
          <w:rFonts w:ascii="Arial" w:hAnsi="Arial"/>
        </w:rPr>
        <w:t xml:space="preserve"> </w:t>
      </w:r>
      <w:hyperlink r:id="rId58" w:history="1">
        <w:r w:rsidR="0097315F" w:rsidRPr="000F3B94">
          <w:rPr>
            <w:rStyle w:val="Hyperlink"/>
            <w:rFonts w:ascii="Arial" w:hAnsi="Arial"/>
          </w:rPr>
          <w:t>https://www.ncbi.nlm.nih.gov/pubmed/24870543</w:t>
        </w:r>
      </w:hyperlink>
      <w:r w:rsidR="0097315F">
        <w:rPr>
          <w:rFonts w:ascii="Arial" w:hAnsi="Arial"/>
        </w:rPr>
        <w:t xml:space="preserve"> </w:t>
      </w:r>
    </w:p>
    <w:p w:rsidR="00C609F6" w:rsidRPr="00C609F6" w:rsidRDefault="00C609F6" w:rsidP="00C609F6">
      <w:pPr>
        <w:numPr>
          <w:ilvl w:val="0"/>
          <w:numId w:val="3"/>
        </w:numPr>
        <w:rPr>
          <w:rFonts w:ascii="Arial" w:hAnsi="Arial"/>
        </w:rPr>
      </w:pPr>
      <w:r w:rsidRPr="00C609F6">
        <w:rPr>
          <w:rFonts w:ascii="Arial" w:hAnsi="Arial"/>
        </w:rPr>
        <w:t>Long M, Tao S, Rojo de la Vega M, et al. Nrf2-dependent suppression of azoxymethane/dextran sulfate sodium-induced colon carcinogenesis by the cinnamon-derived dietary factor cinnamaldehyde. Cancer Prev Res (Phila). 2015;8(5)</w:t>
      </w:r>
      <w:proofErr w:type="gramStart"/>
      <w:r w:rsidRPr="00C609F6">
        <w:rPr>
          <w:rFonts w:ascii="Arial" w:hAnsi="Arial"/>
        </w:rPr>
        <w:t>:444</w:t>
      </w:r>
      <w:proofErr w:type="gramEnd"/>
      <w:r w:rsidRPr="00C609F6">
        <w:rPr>
          <w:rFonts w:ascii="Arial" w:hAnsi="Arial"/>
        </w:rPr>
        <w:t>-454.</w:t>
      </w:r>
      <w:r w:rsidR="0097315F">
        <w:rPr>
          <w:rFonts w:ascii="Arial" w:hAnsi="Arial"/>
        </w:rPr>
        <w:t xml:space="preserve"> </w:t>
      </w:r>
      <w:hyperlink r:id="rId59" w:history="1">
        <w:r w:rsidR="0097315F" w:rsidRPr="000F3B94">
          <w:rPr>
            <w:rStyle w:val="Hyperlink"/>
            <w:rFonts w:ascii="Arial" w:hAnsi="Arial"/>
          </w:rPr>
          <w:t>https://www.ncbi.nlm.nih.gov/pubmed/25712056</w:t>
        </w:r>
      </w:hyperlink>
      <w:r w:rsidR="0097315F">
        <w:rPr>
          <w:rFonts w:ascii="Arial" w:hAnsi="Arial"/>
        </w:rPr>
        <w:t xml:space="preserve"> </w:t>
      </w:r>
    </w:p>
    <w:p w:rsidR="0097315F" w:rsidRDefault="00C609F6" w:rsidP="00C609F6">
      <w:pPr>
        <w:numPr>
          <w:ilvl w:val="0"/>
          <w:numId w:val="3"/>
        </w:numPr>
        <w:rPr>
          <w:rFonts w:ascii="Arial" w:hAnsi="Arial"/>
        </w:rPr>
      </w:pPr>
      <w:r w:rsidRPr="00C609F6">
        <w:rPr>
          <w:rFonts w:ascii="Arial" w:hAnsi="Arial"/>
        </w:rPr>
        <w:t>Kara M, Uslu S, Demirci F, Temel HE, Baydemir C. Supplemental carvacrol can reduce the severity of inflammation by influencing the production of mediators of inflammation. Inflammation. 2015</w:t>
      </w:r>
      <w:proofErr w:type="gramStart"/>
      <w:r w:rsidRPr="00C609F6">
        <w:rPr>
          <w:rFonts w:ascii="Arial" w:hAnsi="Arial"/>
        </w:rPr>
        <w:t>;38</w:t>
      </w:r>
      <w:proofErr w:type="gramEnd"/>
      <w:r w:rsidRPr="00C609F6">
        <w:rPr>
          <w:rFonts w:ascii="Arial" w:hAnsi="Arial"/>
        </w:rPr>
        <w:t>(3):1020-1027. </w:t>
      </w:r>
      <w:hyperlink r:id="rId60" w:history="1">
        <w:r w:rsidR="0097315F" w:rsidRPr="000F3B94">
          <w:rPr>
            <w:rStyle w:val="Hyperlink"/>
            <w:rFonts w:ascii="Arial" w:hAnsi="Arial"/>
          </w:rPr>
          <w:t>https://www.ncbi.nlm.nih.gov/pubmed/25416233</w:t>
        </w:r>
      </w:hyperlink>
      <w:r w:rsidR="0097315F">
        <w:rPr>
          <w:rFonts w:ascii="Arial" w:hAnsi="Arial"/>
        </w:rPr>
        <w:t xml:space="preserve"> </w:t>
      </w:r>
    </w:p>
    <w:p w:rsidR="0097315F" w:rsidRDefault="0097315F" w:rsidP="0097315F">
      <w:pPr>
        <w:rPr>
          <w:rFonts w:ascii="Arial" w:hAnsi="Arial"/>
        </w:rPr>
      </w:pPr>
    </w:p>
    <w:p w:rsidR="0097315F" w:rsidRPr="0097315F" w:rsidRDefault="0097315F" w:rsidP="001D37FE">
      <w:pPr>
        <w:outlineLvl w:val="0"/>
        <w:rPr>
          <w:rFonts w:ascii="Arial" w:hAnsi="Arial"/>
        </w:rPr>
      </w:pPr>
      <w:r w:rsidRPr="0097315F">
        <w:rPr>
          <w:rFonts w:ascii="Arial" w:hAnsi="Arial"/>
          <w:b/>
        </w:rPr>
        <w:t>Is it Safe to Ingest Essential Oils?</w:t>
      </w:r>
    </w:p>
    <w:p w:rsidR="0097315F" w:rsidRPr="0097315F" w:rsidRDefault="0097315F" w:rsidP="0097315F">
      <w:pPr>
        <w:numPr>
          <w:ilvl w:val="0"/>
          <w:numId w:val="5"/>
        </w:numPr>
        <w:rPr>
          <w:rFonts w:ascii="Arial" w:hAnsi="Arial"/>
        </w:rPr>
      </w:pPr>
      <w:r w:rsidRPr="0097315F">
        <w:rPr>
          <w:rFonts w:ascii="Arial" w:hAnsi="Arial"/>
        </w:rPr>
        <w:t>Coelho-de-Souza AN, Lahlou S, Barreto JEF, et al. Essential oil of Croton zehntneri and its major constituent anethole display gastroprotective effect by increasing the surface mucous layer. Fundam Clin Pharmacol. 2013</w:t>
      </w:r>
      <w:proofErr w:type="gramStart"/>
      <w:r w:rsidRPr="0097315F">
        <w:rPr>
          <w:rFonts w:ascii="Arial" w:hAnsi="Arial"/>
        </w:rPr>
        <w:t>;27</w:t>
      </w:r>
      <w:proofErr w:type="gramEnd"/>
      <w:r w:rsidRPr="0097315F">
        <w:rPr>
          <w:rFonts w:ascii="Arial" w:hAnsi="Arial"/>
        </w:rPr>
        <w:t>(3):288-298.</w:t>
      </w:r>
      <w:r>
        <w:rPr>
          <w:rFonts w:ascii="Arial" w:hAnsi="Arial"/>
        </w:rPr>
        <w:t xml:space="preserve"> </w:t>
      </w:r>
      <w:hyperlink r:id="rId61" w:history="1">
        <w:r w:rsidRPr="000F3B94">
          <w:rPr>
            <w:rStyle w:val="Hyperlink"/>
            <w:rFonts w:ascii="Arial" w:hAnsi="Arial"/>
          </w:rPr>
          <w:t>https://www.ncbi.nlm.nih.gov/pubmed/22211386</w:t>
        </w:r>
      </w:hyperlink>
      <w:r>
        <w:rPr>
          <w:rFonts w:ascii="Arial" w:hAnsi="Arial"/>
        </w:rPr>
        <w:t xml:space="preserve"> </w:t>
      </w:r>
    </w:p>
    <w:p w:rsidR="0097315F" w:rsidRPr="0097315F" w:rsidRDefault="0097315F" w:rsidP="0097315F">
      <w:pPr>
        <w:numPr>
          <w:ilvl w:val="0"/>
          <w:numId w:val="5"/>
        </w:numPr>
        <w:rPr>
          <w:rFonts w:ascii="Arial" w:hAnsi="Arial"/>
        </w:rPr>
      </w:pPr>
      <w:r w:rsidRPr="0097315F">
        <w:rPr>
          <w:rFonts w:ascii="Arial" w:hAnsi="Arial"/>
        </w:rPr>
        <w:t xml:space="preserve">Guesmi F, Ben Ali M, Barkaoui T, et al. Effects of Thymus hirtus sp. algeriensis Boiss. </w:t>
      </w:r>
      <w:proofErr w:type="gramStart"/>
      <w:r w:rsidRPr="0097315F">
        <w:rPr>
          <w:rFonts w:ascii="Arial" w:hAnsi="Arial"/>
        </w:rPr>
        <w:t>et</w:t>
      </w:r>
      <w:proofErr w:type="gramEnd"/>
      <w:r w:rsidRPr="0097315F">
        <w:rPr>
          <w:rFonts w:ascii="Arial" w:hAnsi="Arial"/>
        </w:rPr>
        <w:t xml:space="preserve"> Reut. (Lamiaceae) essential oil on healing gastric ulcers according to sex. Lipids Health Dis. 2014</w:t>
      </w:r>
      <w:proofErr w:type="gramStart"/>
      <w:r w:rsidRPr="0097315F">
        <w:rPr>
          <w:rFonts w:ascii="Arial" w:hAnsi="Arial"/>
        </w:rPr>
        <w:t>;13</w:t>
      </w:r>
      <w:proofErr w:type="gramEnd"/>
      <w:r w:rsidRPr="0097315F">
        <w:rPr>
          <w:rFonts w:ascii="Arial" w:hAnsi="Arial"/>
        </w:rPr>
        <w:t>(1):138.</w:t>
      </w:r>
      <w:r w:rsidR="00BC3447">
        <w:rPr>
          <w:rFonts w:ascii="Arial" w:hAnsi="Arial"/>
        </w:rPr>
        <w:t xml:space="preserve"> </w:t>
      </w:r>
      <w:hyperlink r:id="rId62" w:history="1">
        <w:r w:rsidR="00BC3447" w:rsidRPr="000F3B94">
          <w:rPr>
            <w:rStyle w:val="Hyperlink"/>
            <w:rFonts w:ascii="Arial" w:hAnsi="Arial"/>
          </w:rPr>
          <w:t>https://www.ncbi.nlm.nih.gov/pmc/articles/PMC4176582/</w:t>
        </w:r>
      </w:hyperlink>
      <w:r w:rsidR="00BC3447">
        <w:rPr>
          <w:rFonts w:ascii="Arial" w:hAnsi="Arial"/>
        </w:rPr>
        <w:t xml:space="preserve"> </w:t>
      </w:r>
    </w:p>
    <w:p w:rsidR="0097315F" w:rsidRPr="0097315F" w:rsidRDefault="0097315F" w:rsidP="0097315F">
      <w:pPr>
        <w:numPr>
          <w:ilvl w:val="0"/>
          <w:numId w:val="5"/>
        </w:numPr>
        <w:rPr>
          <w:rFonts w:ascii="Arial" w:hAnsi="Arial"/>
        </w:rPr>
      </w:pPr>
      <w:r w:rsidRPr="0097315F">
        <w:rPr>
          <w:rFonts w:ascii="Arial" w:hAnsi="Arial"/>
        </w:rPr>
        <w:t xml:space="preserve">Moraes TM, Kushima H, Moleiro FC, </w:t>
      </w:r>
      <w:proofErr w:type="gramStart"/>
      <w:r w:rsidRPr="0097315F">
        <w:rPr>
          <w:rFonts w:ascii="Arial" w:hAnsi="Arial"/>
        </w:rPr>
        <w:t>et</w:t>
      </w:r>
      <w:proofErr w:type="gramEnd"/>
      <w:r w:rsidRPr="0097315F">
        <w:rPr>
          <w:rFonts w:ascii="Arial" w:hAnsi="Arial"/>
        </w:rPr>
        <w:t xml:space="preserve"> al. Effects of limonene and essential oil from Citrus aurantium on gastric mucosa: role of prostaglandins and gastric mucus secretion. Chem Biol Interact. 2009</w:t>
      </w:r>
      <w:proofErr w:type="gramStart"/>
      <w:r w:rsidRPr="0097315F">
        <w:rPr>
          <w:rFonts w:ascii="Arial" w:hAnsi="Arial"/>
        </w:rPr>
        <w:t>;180</w:t>
      </w:r>
      <w:proofErr w:type="gramEnd"/>
      <w:r w:rsidRPr="0097315F">
        <w:rPr>
          <w:rFonts w:ascii="Arial" w:hAnsi="Arial"/>
        </w:rPr>
        <w:t>(3):499-505.</w:t>
      </w:r>
      <w:r w:rsidR="00BC3447">
        <w:rPr>
          <w:rFonts w:ascii="Arial" w:hAnsi="Arial"/>
        </w:rPr>
        <w:t xml:space="preserve"> </w:t>
      </w:r>
      <w:hyperlink r:id="rId63" w:history="1">
        <w:r w:rsidR="00BC3447" w:rsidRPr="000F3B94">
          <w:rPr>
            <w:rStyle w:val="Hyperlink"/>
            <w:rFonts w:ascii="Arial" w:hAnsi="Arial"/>
          </w:rPr>
          <w:t>https://www.ncbi.nlm.nih.gov/pubmed/19410566</w:t>
        </w:r>
      </w:hyperlink>
      <w:r w:rsidR="00BC3447">
        <w:rPr>
          <w:rFonts w:ascii="Arial" w:hAnsi="Arial"/>
        </w:rPr>
        <w:t xml:space="preserve"> </w:t>
      </w:r>
    </w:p>
    <w:p w:rsidR="0097315F" w:rsidRPr="0097315F" w:rsidRDefault="0097315F" w:rsidP="0097315F">
      <w:pPr>
        <w:numPr>
          <w:ilvl w:val="0"/>
          <w:numId w:val="5"/>
        </w:numPr>
        <w:rPr>
          <w:rFonts w:ascii="Arial" w:hAnsi="Arial"/>
        </w:rPr>
      </w:pPr>
      <w:r w:rsidRPr="0097315F">
        <w:rPr>
          <w:rFonts w:ascii="Arial" w:hAnsi="Arial"/>
        </w:rPr>
        <w:t>Moraes TM, Rozza AL, Kushima H, Pellizzon CH, Rocha LRM, Hiruma-Lima CA. Healing actions of essential oils from Citrus aurantium and d-limonene in the gastric mucosa: the roles of VEGF, PCNA, and COX-2 in cell proliferation. J Med Food. 2013</w:t>
      </w:r>
      <w:proofErr w:type="gramStart"/>
      <w:r w:rsidRPr="0097315F">
        <w:rPr>
          <w:rFonts w:ascii="Arial" w:hAnsi="Arial"/>
        </w:rPr>
        <w:t>;16</w:t>
      </w:r>
      <w:proofErr w:type="gramEnd"/>
      <w:r w:rsidRPr="0097315F">
        <w:rPr>
          <w:rFonts w:ascii="Arial" w:hAnsi="Arial"/>
        </w:rPr>
        <w:t>(12):1162-1167.</w:t>
      </w:r>
      <w:r w:rsidR="00BC3447">
        <w:rPr>
          <w:rFonts w:ascii="Arial" w:hAnsi="Arial"/>
        </w:rPr>
        <w:t xml:space="preserve"> </w:t>
      </w:r>
      <w:hyperlink r:id="rId64" w:history="1">
        <w:r w:rsidR="00BC3447" w:rsidRPr="000F3B94">
          <w:rPr>
            <w:rStyle w:val="Hyperlink"/>
            <w:rFonts w:ascii="Arial" w:hAnsi="Arial"/>
          </w:rPr>
          <w:t>https://www.ncbi.nlm.nih.gov/pubmed/24328705</w:t>
        </w:r>
      </w:hyperlink>
      <w:r w:rsidR="00BC3447">
        <w:rPr>
          <w:rFonts w:ascii="Arial" w:hAnsi="Arial"/>
        </w:rPr>
        <w:t xml:space="preserve"> </w:t>
      </w:r>
    </w:p>
    <w:p w:rsidR="0097315F" w:rsidRPr="0097315F" w:rsidRDefault="0097315F" w:rsidP="0097315F">
      <w:pPr>
        <w:numPr>
          <w:ilvl w:val="0"/>
          <w:numId w:val="5"/>
        </w:numPr>
        <w:rPr>
          <w:rFonts w:ascii="Arial" w:hAnsi="Arial"/>
        </w:rPr>
      </w:pPr>
      <w:r w:rsidRPr="0097315F">
        <w:rPr>
          <w:rFonts w:ascii="Arial" w:hAnsi="Arial"/>
        </w:rPr>
        <w:t>Santin JR, Lemos M, Klein-Júnior LC, et al. Gastroprotective activity of essential oil of the Syzygium aromaticum and its major component eugenol in different animal models. Naunyn Schmiedebergs Arch Pharmacol. 2011</w:t>
      </w:r>
      <w:proofErr w:type="gramStart"/>
      <w:r w:rsidRPr="0097315F">
        <w:rPr>
          <w:rFonts w:ascii="Arial" w:hAnsi="Arial"/>
        </w:rPr>
        <w:t>;383</w:t>
      </w:r>
      <w:proofErr w:type="gramEnd"/>
      <w:r w:rsidRPr="0097315F">
        <w:rPr>
          <w:rFonts w:ascii="Arial" w:hAnsi="Arial"/>
        </w:rPr>
        <w:t>(2):149-158.</w:t>
      </w:r>
      <w:r w:rsidR="00BC3447">
        <w:rPr>
          <w:rFonts w:ascii="Arial" w:hAnsi="Arial"/>
        </w:rPr>
        <w:t xml:space="preserve"> </w:t>
      </w:r>
      <w:hyperlink r:id="rId65" w:history="1">
        <w:r w:rsidR="00BC3447" w:rsidRPr="000F3B94">
          <w:rPr>
            <w:rStyle w:val="Hyperlink"/>
            <w:rFonts w:ascii="Arial" w:hAnsi="Arial"/>
          </w:rPr>
          <w:t>https://www.ncbi.nlm.nih.gov/pubmed/21140134</w:t>
        </w:r>
      </w:hyperlink>
      <w:r w:rsidR="00BC3447">
        <w:rPr>
          <w:rFonts w:ascii="Arial" w:hAnsi="Arial"/>
        </w:rPr>
        <w:t xml:space="preserve"> </w:t>
      </w:r>
    </w:p>
    <w:p w:rsidR="0097315F" w:rsidRPr="0097315F" w:rsidRDefault="0097315F" w:rsidP="0097315F">
      <w:pPr>
        <w:numPr>
          <w:ilvl w:val="0"/>
          <w:numId w:val="5"/>
        </w:numPr>
        <w:rPr>
          <w:rFonts w:ascii="Arial" w:hAnsi="Arial"/>
        </w:rPr>
      </w:pPr>
      <w:r w:rsidRPr="0097315F">
        <w:rPr>
          <w:rFonts w:ascii="Arial" w:hAnsi="Arial"/>
        </w:rPr>
        <w:t>Takayama C, de-Faria FM, de Almeida ACA, et al. Gastroprotective and ulcer healing effects of essential oil from Hyptis spicigera Lam. (Lamiaceae). J Ethnopharmacol. 2011</w:t>
      </w:r>
      <w:proofErr w:type="gramStart"/>
      <w:r w:rsidRPr="0097315F">
        <w:rPr>
          <w:rFonts w:ascii="Arial" w:hAnsi="Arial"/>
        </w:rPr>
        <w:t>;135</w:t>
      </w:r>
      <w:proofErr w:type="gramEnd"/>
      <w:r w:rsidRPr="0097315F">
        <w:rPr>
          <w:rFonts w:ascii="Arial" w:hAnsi="Arial"/>
        </w:rPr>
        <w:t>(1):147-</w:t>
      </w:r>
      <w:r w:rsidR="00BC3447">
        <w:rPr>
          <w:rFonts w:ascii="Arial" w:hAnsi="Arial"/>
        </w:rPr>
        <w:t xml:space="preserve"> </w:t>
      </w:r>
      <w:r w:rsidRPr="0097315F">
        <w:rPr>
          <w:rFonts w:ascii="Arial" w:hAnsi="Arial"/>
        </w:rPr>
        <w:t>155. </w:t>
      </w:r>
      <w:r w:rsidR="00BC3447" w:rsidRPr="00BC3447">
        <w:rPr>
          <w:rFonts w:ascii="Arial" w:hAnsi="Arial"/>
        </w:rPr>
        <w:t>https://www.ncbi.nlm.nih.gov/pubmed/24454726</w:t>
      </w:r>
    </w:p>
    <w:p w:rsidR="0097315F" w:rsidRDefault="0097315F" w:rsidP="0097315F">
      <w:pPr>
        <w:rPr>
          <w:rFonts w:ascii="Arial" w:hAnsi="Arial"/>
        </w:rPr>
      </w:pPr>
    </w:p>
    <w:p w:rsidR="0097315F" w:rsidRDefault="0097315F" w:rsidP="0097315F">
      <w:pPr>
        <w:rPr>
          <w:rFonts w:ascii="Arial" w:hAnsi="Arial"/>
        </w:rPr>
      </w:pPr>
    </w:p>
    <w:p w:rsidR="0097315F" w:rsidRDefault="0097315F" w:rsidP="001D37FE">
      <w:pPr>
        <w:outlineLvl w:val="0"/>
        <w:rPr>
          <w:rFonts w:ascii="Arial" w:hAnsi="Arial"/>
        </w:rPr>
      </w:pPr>
      <w:r>
        <w:rPr>
          <w:rFonts w:ascii="Arial" w:hAnsi="Arial"/>
        </w:rPr>
        <w:t>DoTerra Science Blog</w:t>
      </w:r>
    </w:p>
    <w:p w:rsidR="0097315F" w:rsidRDefault="0097315F" w:rsidP="0097315F">
      <w:pPr>
        <w:pStyle w:val="ListParagraph"/>
        <w:numPr>
          <w:ilvl w:val="0"/>
          <w:numId w:val="4"/>
        </w:numPr>
        <w:rPr>
          <w:rFonts w:ascii="Arial" w:hAnsi="Arial"/>
        </w:rPr>
      </w:pPr>
      <w:r>
        <w:rPr>
          <w:rFonts w:ascii="Arial" w:hAnsi="Arial"/>
        </w:rPr>
        <w:t xml:space="preserve">Oregano </w:t>
      </w:r>
      <w:hyperlink r:id="rId66" w:history="1">
        <w:r w:rsidRPr="000F3B94">
          <w:rPr>
            <w:rStyle w:val="Hyperlink"/>
            <w:rFonts w:ascii="Arial" w:hAnsi="Arial"/>
          </w:rPr>
          <w:t>https://www.doterra.com/US/en/blog/science-research-news-antioxidant-benefits-carvacrol</w:t>
        </w:r>
      </w:hyperlink>
    </w:p>
    <w:p w:rsidR="00C609F6" w:rsidRPr="0097315F" w:rsidRDefault="00C609F6" w:rsidP="0097315F">
      <w:pPr>
        <w:pStyle w:val="ListParagraph"/>
        <w:numPr>
          <w:ilvl w:val="0"/>
          <w:numId w:val="4"/>
        </w:numPr>
        <w:rPr>
          <w:rFonts w:ascii="Arial" w:hAnsi="Arial"/>
        </w:rPr>
      </w:pPr>
    </w:p>
    <w:p w:rsidR="00BC3447" w:rsidRDefault="00BC3447">
      <w:pPr>
        <w:rPr>
          <w:rFonts w:ascii="Arial" w:hAnsi="Arial"/>
        </w:rPr>
      </w:pPr>
    </w:p>
    <w:p w:rsidR="00BC3447" w:rsidRDefault="00BC3447" w:rsidP="001D37FE">
      <w:pPr>
        <w:outlineLvl w:val="0"/>
        <w:rPr>
          <w:rFonts w:ascii="Arial" w:hAnsi="Arial"/>
        </w:rPr>
      </w:pPr>
      <w:r>
        <w:rPr>
          <w:rFonts w:ascii="Arial" w:hAnsi="Arial"/>
        </w:rPr>
        <w:t>DoTerra Research</w:t>
      </w:r>
    </w:p>
    <w:p w:rsidR="00535F1A" w:rsidRDefault="00BC3447" w:rsidP="00BC3447">
      <w:pPr>
        <w:rPr>
          <w:rFonts w:ascii="Arial" w:hAnsi="Arial"/>
        </w:rPr>
      </w:pPr>
      <w:r>
        <w:rPr>
          <w:rFonts w:ascii="Arial" w:hAnsi="Arial"/>
        </w:rPr>
        <w:t xml:space="preserve">          </w:t>
      </w:r>
      <w:r w:rsidRPr="00BC3447">
        <w:rPr>
          <w:rFonts w:ascii="Arial" w:hAnsi="Arial"/>
        </w:rPr>
        <w:t xml:space="preserve">Arborvitea - </w:t>
      </w:r>
      <w:hyperlink r:id="rId67" w:history="1">
        <w:r w:rsidRPr="00BC3447">
          <w:rPr>
            <w:rStyle w:val="Hyperlink"/>
            <w:rFonts w:ascii="Arial" w:hAnsi="Arial"/>
          </w:rPr>
          <w:t>https://www.doterra.com/US/en/blog/science-research-news-doterra-arborvitae-study</w:t>
        </w:r>
      </w:hyperlink>
      <w:r w:rsidRPr="00BC3447">
        <w:rPr>
          <w:rFonts w:ascii="Arial" w:hAnsi="Arial"/>
        </w:rPr>
        <w:t xml:space="preserve"> </w:t>
      </w:r>
    </w:p>
    <w:p w:rsidR="00535F1A" w:rsidRDefault="00535F1A" w:rsidP="00BC3447">
      <w:pPr>
        <w:rPr>
          <w:rFonts w:ascii="Arial" w:hAnsi="Arial"/>
        </w:rPr>
      </w:pPr>
    </w:p>
    <w:p w:rsidR="00BC3447" w:rsidRPr="00BC3447" w:rsidRDefault="00BC3447" w:rsidP="00BC3447">
      <w:pPr>
        <w:rPr>
          <w:rFonts w:ascii="Arial" w:hAnsi="Arial"/>
        </w:rPr>
      </w:pPr>
      <w:proofErr w:type="gramStart"/>
      <w:r w:rsidRPr="00BC3447">
        <w:rPr>
          <w:rFonts w:ascii="Arial" w:hAnsi="Arial"/>
          <w:b/>
        </w:rPr>
        <w:t>doTERRA</w:t>
      </w:r>
      <w:proofErr w:type="gramEnd"/>
      <w:r w:rsidRPr="00BC3447">
        <w:rPr>
          <w:rFonts w:ascii="Arial" w:hAnsi="Arial"/>
          <w:b/>
        </w:rPr>
        <w:t xml:space="preserve"> Arborvitae Study  </w:t>
      </w:r>
    </w:p>
    <w:p w:rsidR="00BC3447" w:rsidRPr="00BC3447" w:rsidRDefault="00BC3447" w:rsidP="00BC3447">
      <w:pPr>
        <w:rPr>
          <w:rFonts w:ascii="Arial" w:hAnsi="Arial"/>
        </w:rPr>
      </w:pPr>
      <w:proofErr w:type="gramStart"/>
      <w:r w:rsidRPr="00BC3447">
        <w:rPr>
          <w:rFonts w:ascii="Arial" w:hAnsi="Arial"/>
        </w:rPr>
        <w:t>Han, X., &amp; Parker, T. L. (2017).</w:t>
      </w:r>
      <w:proofErr w:type="gramEnd"/>
      <w:r w:rsidRPr="00BC3447">
        <w:rPr>
          <w:rFonts w:ascii="Arial" w:hAnsi="Arial"/>
        </w:rPr>
        <w:t xml:space="preserve"> Arborvitae (Thuja plicata) essential oil significantly inhibited critical inflammation- and tissue remodeling-related proteins and genes in human dermal fibroblasts. Biochimie Open, 4, 56–60. </w:t>
      </w:r>
      <w:hyperlink r:id="rId68" w:history="1">
        <w:r w:rsidR="00535F1A" w:rsidRPr="000F3B94">
          <w:rPr>
            <w:rStyle w:val="Hyperlink"/>
            <w:rFonts w:ascii="Arial" w:hAnsi="Arial"/>
          </w:rPr>
          <w:t>https://doi.org/10.1016/j.biopen.2017.02.003</w:t>
        </w:r>
      </w:hyperlink>
      <w:proofErr w:type="gramStart"/>
      <w:r w:rsidR="00535F1A">
        <w:rPr>
          <w:rFonts w:ascii="Arial" w:hAnsi="Arial"/>
        </w:rPr>
        <w:t xml:space="preserve"> </w:t>
      </w:r>
      <w:r w:rsidRPr="00BC3447">
        <w:rPr>
          <w:rFonts w:ascii="Arial" w:hAnsi="Arial"/>
        </w:rPr>
        <w:t>  </w:t>
      </w:r>
      <w:proofErr w:type="gramEnd"/>
      <w:r w:rsidRPr="00BC3447">
        <w:rPr>
          <w:rFonts w:ascii="Arial" w:hAnsi="Arial"/>
        </w:rPr>
        <w:br/>
      </w:r>
      <w:r w:rsidRPr="00BC3447">
        <w:rPr>
          <w:rFonts w:ascii="Arial" w:hAnsi="Arial"/>
        </w:rPr>
        <w:br/>
      </w:r>
      <w:r w:rsidRPr="00BC3447">
        <w:rPr>
          <w:rFonts w:ascii="Arial" w:hAnsi="Arial"/>
          <w:b/>
        </w:rPr>
        <w:t>Alpha-Pinene</w:t>
      </w:r>
    </w:p>
    <w:p w:rsidR="00BC3447" w:rsidRPr="00BC3447" w:rsidRDefault="00BC3447" w:rsidP="00BC3447">
      <w:pPr>
        <w:pStyle w:val="ListParagraph"/>
        <w:numPr>
          <w:ilvl w:val="0"/>
          <w:numId w:val="8"/>
        </w:numPr>
        <w:rPr>
          <w:rFonts w:ascii="Arial" w:hAnsi="Arial"/>
        </w:rPr>
      </w:pPr>
      <w:r w:rsidRPr="00BC3447">
        <w:rPr>
          <w:rFonts w:ascii="Arial" w:hAnsi="Arial"/>
        </w:rPr>
        <w:t>Rivas da Silva A, et al. Biological activities of α-Pinene and β-Pinene enantiomers. Mol. Basel Switz. 2012; 17(6): 6305–6316.</w:t>
      </w:r>
      <w:r w:rsidR="00535F1A">
        <w:rPr>
          <w:rFonts w:ascii="Arial" w:hAnsi="Arial"/>
        </w:rPr>
        <w:t xml:space="preserve"> </w:t>
      </w:r>
      <w:hyperlink r:id="rId69" w:history="1">
        <w:r w:rsidR="00535F1A" w:rsidRPr="000F3B94">
          <w:rPr>
            <w:rStyle w:val="Hyperlink"/>
            <w:rFonts w:ascii="Arial" w:hAnsi="Arial"/>
          </w:rPr>
          <w:t>https://www.ncbi.nlm.nih.gov/pubmed/22634841</w:t>
        </w:r>
      </w:hyperlink>
      <w:r w:rsidR="00535F1A">
        <w:rPr>
          <w:rFonts w:ascii="Arial" w:hAnsi="Arial"/>
        </w:rPr>
        <w:t xml:space="preserve"> </w:t>
      </w:r>
    </w:p>
    <w:p w:rsidR="00BC3447" w:rsidRPr="00BC3447" w:rsidRDefault="00BC3447" w:rsidP="00BC3447">
      <w:pPr>
        <w:pStyle w:val="ListParagraph"/>
        <w:numPr>
          <w:ilvl w:val="0"/>
          <w:numId w:val="8"/>
        </w:numPr>
        <w:rPr>
          <w:rFonts w:ascii="Arial" w:hAnsi="Arial"/>
        </w:rPr>
      </w:pPr>
      <w:r w:rsidRPr="00BC3447">
        <w:rPr>
          <w:rFonts w:ascii="Arial" w:hAnsi="Arial"/>
        </w:rPr>
        <w:t>Cavaleiro C, Salgueiro L, Gonçalves M, Hrimpeng K, Pinto J, Pinto E. Antifungal activity of the essential oil of Angelica major against Candida, Cryptococcus, Aspergillus and dermatophyte species. J. Nat. Med. 2015</w:t>
      </w:r>
      <w:proofErr w:type="gramStart"/>
      <w:r w:rsidRPr="00BC3447">
        <w:rPr>
          <w:rFonts w:ascii="Arial" w:hAnsi="Arial"/>
        </w:rPr>
        <w:t>;69</w:t>
      </w:r>
      <w:proofErr w:type="gramEnd"/>
      <w:r w:rsidRPr="00BC3447">
        <w:rPr>
          <w:rFonts w:ascii="Arial" w:hAnsi="Arial"/>
        </w:rPr>
        <w:t>(2):241–248.</w:t>
      </w:r>
      <w:r w:rsidR="005C6E88">
        <w:rPr>
          <w:rFonts w:ascii="Arial" w:hAnsi="Arial"/>
        </w:rPr>
        <w:t xml:space="preserve"> </w:t>
      </w:r>
      <w:hyperlink r:id="rId70" w:history="1">
        <w:r w:rsidR="005C6E88" w:rsidRPr="000F3B94">
          <w:rPr>
            <w:rStyle w:val="Hyperlink"/>
            <w:rFonts w:ascii="Arial" w:hAnsi="Arial"/>
          </w:rPr>
          <w:t>https://www.ncbi.nlm.nih.gov/pubmed/25576097</w:t>
        </w:r>
      </w:hyperlink>
      <w:r w:rsidR="005C6E88">
        <w:rPr>
          <w:rFonts w:ascii="Arial" w:hAnsi="Arial"/>
        </w:rPr>
        <w:t xml:space="preserve"> </w:t>
      </w:r>
    </w:p>
    <w:p w:rsidR="00BC3447" w:rsidRPr="00BC3447" w:rsidRDefault="00BC3447" w:rsidP="00BC3447">
      <w:pPr>
        <w:pStyle w:val="ListParagraph"/>
        <w:numPr>
          <w:ilvl w:val="0"/>
          <w:numId w:val="8"/>
        </w:numPr>
        <w:rPr>
          <w:rFonts w:ascii="Arial" w:hAnsi="Arial"/>
        </w:rPr>
      </w:pPr>
      <w:r w:rsidRPr="00BC3447">
        <w:rPr>
          <w:rFonts w:ascii="Arial" w:hAnsi="Arial"/>
        </w:rPr>
        <w:t>Kim D, et al. Alpha-Pinene Exhibits AntiInflammatory Activity through the Suppression of MAPKs and the NF-κB Pathway in Mouse Peritoneal Macrophages. Am. J. Chin. Med. 2015; 43(4)</w:t>
      </w:r>
      <w:proofErr w:type="gramStart"/>
      <w:r w:rsidRPr="00BC3447">
        <w:rPr>
          <w:rFonts w:ascii="Arial" w:hAnsi="Arial"/>
        </w:rPr>
        <w:t>:731</w:t>
      </w:r>
      <w:proofErr w:type="gramEnd"/>
      <w:r w:rsidRPr="00BC3447">
        <w:rPr>
          <w:rFonts w:ascii="Arial" w:hAnsi="Arial"/>
        </w:rPr>
        <w:t>–742.</w:t>
      </w:r>
      <w:r w:rsidR="005C6E88">
        <w:rPr>
          <w:rFonts w:ascii="Arial" w:hAnsi="Arial"/>
        </w:rPr>
        <w:t xml:space="preserve"> </w:t>
      </w:r>
      <w:hyperlink r:id="rId71" w:history="1">
        <w:r w:rsidR="005C6E88" w:rsidRPr="000F3B94">
          <w:rPr>
            <w:rStyle w:val="Hyperlink"/>
            <w:rFonts w:ascii="Arial" w:hAnsi="Arial"/>
          </w:rPr>
          <w:t>https://www.ncbi.nlm.nih.gov/pubmed/26119957</w:t>
        </w:r>
      </w:hyperlink>
      <w:r w:rsidR="005C6E88">
        <w:rPr>
          <w:rFonts w:ascii="Arial" w:hAnsi="Arial"/>
        </w:rPr>
        <w:t xml:space="preserve"> </w:t>
      </w:r>
    </w:p>
    <w:p w:rsidR="00BC3447" w:rsidRPr="00BC3447" w:rsidRDefault="00BC3447" w:rsidP="00BC3447">
      <w:pPr>
        <w:pStyle w:val="ListParagraph"/>
        <w:numPr>
          <w:ilvl w:val="0"/>
          <w:numId w:val="8"/>
        </w:numPr>
        <w:rPr>
          <w:rFonts w:ascii="Arial" w:hAnsi="Arial"/>
        </w:rPr>
      </w:pPr>
      <w:r w:rsidRPr="00BC3447">
        <w:rPr>
          <w:rFonts w:ascii="Arial" w:hAnsi="Arial"/>
        </w:rPr>
        <w:t>Li X, et al. α-Pinene, linalool, and 1-octanol contribute to the topical anti-inflammatory and analgesic activities of frankincense by inhibiting COX-2. J. Ethnopharmacol. Dec. 2015.</w:t>
      </w:r>
      <w:r w:rsidR="005C6E88">
        <w:rPr>
          <w:rFonts w:ascii="Arial" w:hAnsi="Arial"/>
        </w:rPr>
        <w:t xml:space="preserve"> </w:t>
      </w:r>
      <w:hyperlink r:id="rId72" w:history="1">
        <w:r w:rsidR="005C6E88" w:rsidRPr="000F3B94">
          <w:rPr>
            <w:rStyle w:val="Hyperlink"/>
            <w:rFonts w:ascii="Arial" w:hAnsi="Arial"/>
          </w:rPr>
          <w:t>https://www.ncbi.nlm.nih.gov/pubmed/26721216</w:t>
        </w:r>
      </w:hyperlink>
      <w:r w:rsidR="005C6E88">
        <w:rPr>
          <w:rFonts w:ascii="Arial" w:hAnsi="Arial"/>
        </w:rPr>
        <w:t xml:space="preserve"> </w:t>
      </w:r>
    </w:p>
    <w:p w:rsidR="00BC3447" w:rsidRPr="00BC3447" w:rsidRDefault="00BC3447" w:rsidP="00BC3447">
      <w:pPr>
        <w:pStyle w:val="ListParagraph"/>
        <w:numPr>
          <w:ilvl w:val="0"/>
          <w:numId w:val="8"/>
        </w:numPr>
        <w:rPr>
          <w:rFonts w:ascii="Arial" w:hAnsi="Arial"/>
        </w:rPr>
      </w:pPr>
      <w:r w:rsidRPr="00BC3447">
        <w:rPr>
          <w:rFonts w:ascii="Arial" w:hAnsi="Arial"/>
        </w:rPr>
        <w:t>Zhou J, Tang F, Mao G, Bian R. Effect of alpha-Pinene on nuclear translocation of NF-kappa B in THP-1 cells. Acta Pharmacol. Sin. 2004</w:t>
      </w:r>
      <w:proofErr w:type="gramStart"/>
      <w:r w:rsidRPr="00BC3447">
        <w:rPr>
          <w:rFonts w:ascii="Arial" w:hAnsi="Arial"/>
        </w:rPr>
        <w:t>;25</w:t>
      </w:r>
      <w:proofErr w:type="gramEnd"/>
      <w:r w:rsidRPr="00BC3447">
        <w:rPr>
          <w:rFonts w:ascii="Arial" w:hAnsi="Arial"/>
        </w:rPr>
        <w:t>(4):480–484.</w:t>
      </w:r>
      <w:r w:rsidR="008377D7">
        <w:rPr>
          <w:rFonts w:ascii="Arial" w:hAnsi="Arial"/>
        </w:rPr>
        <w:t xml:space="preserve"> </w:t>
      </w:r>
      <w:hyperlink r:id="rId73" w:history="1">
        <w:r w:rsidR="008377D7" w:rsidRPr="000F3B94">
          <w:rPr>
            <w:rStyle w:val="Hyperlink"/>
            <w:rFonts w:ascii="Arial" w:hAnsi="Arial"/>
          </w:rPr>
          <w:t>https://www.ncbi.nlm.nih.gov/pubmed/15066217</w:t>
        </w:r>
      </w:hyperlink>
      <w:r w:rsidR="008377D7">
        <w:rPr>
          <w:rFonts w:ascii="Arial" w:hAnsi="Arial"/>
        </w:rPr>
        <w:t xml:space="preserve"> </w:t>
      </w:r>
    </w:p>
    <w:p w:rsidR="00BC3447" w:rsidRPr="00BC3447" w:rsidRDefault="00BC3447" w:rsidP="00BC3447">
      <w:pPr>
        <w:pStyle w:val="ListParagraph"/>
        <w:numPr>
          <w:ilvl w:val="0"/>
          <w:numId w:val="8"/>
        </w:numPr>
        <w:rPr>
          <w:rFonts w:ascii="Arial" w:hAnsi="Arial"/>
        </w:rPr>
      </w:pPr>
      <w:r w:rsidRPr="00BC3447">
        <w:rPr>
          <w:rFonts w:ascii="Arial" w:hAnsi="Arial"/>
        </w:rPr>
        <w:t>Kusuhara M, et al. Fragrant environment with α-Pinene decreases tumor growth in mice. Biomed. Res. Tokyo Jpn. 2012</w:t>
      </w:r>
      <w:proofErr w:type="gramStart"/>
      <w:r w:rsidRPr="00BC3447">
        <w:rPr>
          <w:rFonts w:ascii="Arial" w:hAnsi="Arial"/>
        </w:rPr>
        <w:t>;33</w:t>
      </w:r>
      <w:proofErr w:type="gramEnd"/>
      <w:r w:rsidRPr="00BC3447">
        <w:rPr>
          <w:rFonts w:ascii="Arial" w:hAnsi="Arial"/>
        </w:rPr>
        <w:t>(1):57–61.</w:t>
      </w:r>
      <w:r w:rsidR="008377D7">
        <w:rPr>
          <w:rFonts w:ascii="Arial" w:hAnsi="Arial"/>
        </w:rPr>
        <w:t xml:space="preserve"> </w:t>
      </w:r>
      <w:hyperlink r:id="rId74" w:history="1">
        <w:r w:rsidR="008377D7" w:rsidRPr="000F3B94">
          <w:rPr>
            <w:rStyle w:val="Hyperlink"/>
            <w:rFonts w:ascii="Arial" w:hAnsi="Arial"/>
          </w:rPr>
          <w:t>https://www.ncbi.nlm.nih.gov/pubmed/22361888</w:t>
        </w:r>
      </w:hyperlink>
      <w:r w:rsidR="008377D7">
        <w:rPr>
          <w:rFonts w:ascii="Arial" w:hAnsi="Arial"/>
        </w:rPr>
        <w:t xml:space="preserve"> </w:t>
      </w:r>
    </w:p>
    <w:p w:rsidR="00BC3447" w:rsidRPr="00BC3447" w:rsidRDefault="00BC3447" w:rsidP="00BC3447">
      <w:pPr>
        <w:pStyle w:val="ListParagraph"/>
        <w:numPr>
          <w:ilvl w:val="0"/>
          <w:numId w:val="8"/>
        </w:numPr>
        <w:rPr>
          <w:rFonts w:ascii="Arial" w:hAnsi="Arial"/>
        </w:rPr>
      </w:pPr>
      <w:r w:rsidRPr="00BC3447">
        <w:rPr>
          <w:rFonts w:ascii="Arial" w:hAnsi="Arial"/>
        </w:rPr>
        <w:t>Kim D, et al. Alpha-Pinene Exhibits Anti-Inflammatory Activity Through the Suppression of MAPKs and the NF-κB Pathway in Mouse Peritoneal Macrophages. Am. J. Chin. Med. 2015</w:t>
      </w:r>
      <w:proofErr w:type="gramStart"/>
      <w:r w:rsidRPr="00BC3447">
        <w:rPr>
          <w:rFonts w:ascii="Arial" w:hAnsi="Arial"/>
        </w:rPr>
        <w:t>;43</w:t>
      </w:r>
      <w:proofErr w:type="gramEnd"/>
      <w:r w:rsidRPr="00BC3447">
        <w:rPr>
          <w:rFonts w:ascii="Arial" w:hAnsi="Arial"/>
        </w:rPr>
        <w:t>(4): 731–742.</w:t>
      </w:r>
      <w:r w:rsidR="008377D7">
        <w:rPr>
          <w:rFonts w:ascii="Arial" w:hAnsi="Arial"/>
        </w:rPr>
        <w:t xml:space="preserve"> </w:t>
      </w:r>
      <w:hyperlink r:id="rId75" w:history="1">
        <w:r w:rsidR="008377D7" w:rsidRPr="000F3B94">
          <w:rPr>
            <w:rStyle w:val="Hyperlink"/>
            <w:rFonts w:ascii="Arial" w:hAnsi="Arial"/>
          </w:rPr>
          <w:t>https://www.ncbi.nlm.nih.gov/pubmed/26119957</w:t>
        </w:r>
      </w:hyperlink>
      <w:r w:rsidR="008377D7">
        <w:rPr>
          <w:rFonts w:ascii="Arial" w:hAnsi="Arial"/>
        </w:rPr>
        <w:t xml:space="preserve"> </w:t>
      </w:r>
    </w:p>
    <w:p w:rsidR="00BC3447" w:rsidRPr="00BC3447" w:rsidRDefault="00BC3447" w:rsidP="00BC3447">
      <w:pPr>
        <w:pStyle w:val="ListParagraph"/>
        <w:numPr>
          <w:ilvl w:val="0"/>
          <w:numId w:val="8"/>
        </w:numPr>
        <w:rPr>
          <w:rFonts w:ascii="Arial" w:hAnsi="Arial"/>
        </w:rPr>
      </w:pPr>
      <w:r w:rsidRPr="00BC3447">
        <w:rPr>
          <w:rFonts w:ascii="Arial" w:hAnsi="Arial"/>
        </w:rPr>
        <w:t>Zhou J, Tang F, Mao G, Bian R. Effect of alpha-Pinene on nuclear translocation of NF-kappa B in THP-1 cells. Acta Pharmacol. Sin.2004</w:t>
      </w:r>
      <w:proofErr w:type="gramStart"/>
      <w:r w:rsidRPr="00BC3447">
        <w:rPr>
          <w:rFonts w:ascii="Arial" w:hAnsi="Arial"/>
        </w:rPr>
        <w:t>;25</w:t>
      </w:r>
      <w:proofErr w:type="gramEnd"/>
      <w:r w:rsidRPr="00BC3447">
        <w:rPr>
          <w:rFonts w:ascii="Arial" w:hAnsi="Arial"/>
        </w:rPr>
        <w:t>(4):480–484.</w:t>
      </w:r>
      <w:r w:rsidR="008377D7">
        <w:rPr>
          <w:rFonts w:ascii="Arial" w:hAnsi="Arial"/>
        </w:rPr>
        <w:t xml:space="preserve"> </w:t>
      </w:r>
      <w:hyperlink r:id="rId76" w:history="1">
        <w:r w:rsidR="008377D7" w:rsidRPr="000F3B94">
          <w:rPr>
            <w:rStyle w:val="Hyperlink"/>
            <w:rFonts w:ascii="Arial" w:hAnsi="Arial"/>
          </w:rPr>
          <w:t>https://www.ncbi.nlm.nih.gov/pubmed/15066217</w:t>
        </w:r>
      </w:hyperlink>
      <w:r w:rsidR="008377D7">
        <w:rPr>
          <w:rFonts w:ascii="Arial" w:hAnsi="Arial"/>
        </w:rPr>
        <w:t xml:space="preserve"> </w:t>
      </w:r>
    </w:p>
    <w:p w:rsidR="00BC3447" w:rsidRPr="00BC3447" w:rsidRDefault="00BC3447" w:rsidP="00BC3447">
      <w:pPr>
        <w:pStyle w:val="ListParagraph"/>
        <w:numPr>
          <w:ilvl w:val="0"/>
          <w:numId w:val="8"/>
        </w:numPr>
        <w:rPr>
          <w:rFonts w:ascii="Arial" w:hAnsi="Arial"/>
        </w:rPr>
      </w:pPr>
      <w:r w:rsidRPr="00BC3447">
        <w:rPr>
          <w:rFonts w:ascii="Arial" w:hAnsi="Arial"/>
        </w:rPr>
        <w:t xml:space="preserve">Matthys H, et al. Efficacy and tolerability of myrtol standardized in acute bronchitis. A multi-centre, randomised, </w:t>
      </w:r>
      <w:proofErr w:type="gramStart"/>
      <w:r w:rsidRPr="00BC3447">
        <w:rPr>
          <w:rFonts w:ascii="Arial" w:hAnsi="Arial"/>
        </w:rPr>
        <w:t>double-blind</w:t>
      </w:r>
      <w:proofErr w:type="gramEnd"/>
      <w:r w:rsidRPr="00BC3447">
        <w:rPr>
          <w:rFonts w:ascii="Arial" w:hAnsi="Arial"/>
        </w:rPr>
        <w:t>, placebo-controlled parallel group clinical trial vs. cefuroxime and ambroxol. Arzneimittelforschung. 2000</w:t>
      </w:r>
      <w:proofErr w:type="gramStart"/>
      <w:r w:rsidRPr="00BC3447">
        <w:rPr>
          <w:rFonts w:ascii="Arial" w:hAnsi="Arial"/>
        </w:rPr>
        <w:t>;50</w:t>
      </w:r>
      <w:proofErr w:type="gramEnd"/>
      <w:r w:rsidRPr="00BC3447">
        <w:rPr>
          <w:rFonts w:ascii="Arial" w:hAnsi="Arial"/>
        </w:rPr>
        <w:t>(8):pp. 700–711.</w:t>
      </w:r>
      <w:r w:rsidR="008377D7">
        <w:rPr>
          <w:rFonts w:ascii="Arial" w:hAnsi="Arial"/>
        </w:rPr>
        <w:t xml:space="preserve"> </w:t>
      </w:r>
      <w:hyperlink r:id="rId77" w:history="1">
        <w:r w:rsidR="008377D7" w:rsidRPr="000F3B94">
          <w:rPr>
            <w:rStyle w:val="Hyperlink"/>
            <w:rFonts w:ascii="Arial" w:hAnsi="Arial"/>
          </w:rPr>
          <w:t>https://www.ncbi.nlm.nih.gov/pubmed/10994153</w:t>
        </w:r>
      </w:hyperlink>
      <w:r w:rsidR="008377D7">
        <w:rPr>
          <w:rFonts w:ascii="Arial" w:hAnsi="Arial"/>
        </w:rPr>
        <w:t xml:space="preserve"> </w:t>
      </w:r>
    </w:p>
    <w:p w:rsidR="00BC3447" w:rsidRPr="00BC3447" w:rsidRDefault="00BC3447" w:rsidP="00BC3447">
      <w:pPr>
        <w:pStyle w:val="ListParagraph"/>
        <w:numPr>
          <w:ilvl w:val="0"/>
          <w:numId w:val="8"/>
        </w:numPr>
        <w:rPr>
          <w:rFonts w:ascii="Arial" w:hAnsi="Arial"/>
        </w:rPr>
      </w:pPr>
      <w:r w:rsidRPr="00BC3447">
        <w:rPr>
          <w:rFonts w:ascii="Arial" w:hAnsi="Arial"/>
        </w:rPr>
        <w:t>Begrow F, et al. Effect of myrtol standardized and other substances on the respiratory tract: ciliary beat frequency and mucociliary clearance as parameters. Adv. Ther. 2012</w:t>
      </w:r>
      <w:proofErr w:type="gramStart"/>
      <w:r w:rsidRPr="00BC3447">
        <w:rPr>
          <w:rFonts w:ascii="Arial" w:hAnsi="Arial"/>
        </w:rPr>
        <w:t>;29</w:t>
      </w:r>
      <w:proofErr w:type="gramEnd"/>
      <w:r w:rsidRPr="00BC3447">
        <w:rPr>
          <w:rFonts w:ascii="Arial" w:hAnsi="Arial"/>
        </w:rPr>
        <w:t>(4):350–358.</w:t>
      </w:r>
      <w:r w:rsidR="008377D7">
        <w:rPr>
          <w:rFonts w:ascii="Arial" w:hAnsi="Arial"/>
        </w:rPr>
        <w:t xml:space="preserve"> </w:t>
      </w:r>
      <w:hyperlink r:id="rId78" w:history="1">
        <w:r w:rsidR="008377D7" w:rsidRPr="000F3B94">
          <w:rPr>
            <w:rStyle w:val="Hyperlink"/>
            <w:rFonts w:ascii="Arial" w:hAnsi="Arial"/>
          </w:rPr>
          <w:t>https://www.ncbi.nlm.nih.gov/pubmed/22477544</w:t>
        </w:r>
      </w:hyperlink>
      <w:r w:rsidR="008377D7">
        <w:rPr>
          <w:rFonts w:ascii="Arial" w:hAnsi="Arial"/>
        </w:rPr>
        <w:t xml:space="preserve"> </w:t>
      </w:r>
    </w:p>
    <w:p w:rsidR="00022EC6" w:rsidRDefault="00BC3447" w:rsidP="00BC3447">
      <w:pPr>
        <w:pStyle w:val="ListParagraph"/>
        <w:numPr>
          <w:ilvl w:val="0"/>
          <w:numId w:val="8"/>
        </w:numPr>
        <w:rPr>
          <w:rFonts w:ascii="Arial" w:hAnsi="Arial"/>
        </w:rPr>
      </w:pPr>
      <w:r w:rsidRPr="00BC3447">
        <w:rPr>
          <w:rFonts w:ascii="Arial" w:hAnsi="Arial"/>
        </w:rPr>
        <w:t>Behrbohm H, Kaschke O, Sydow K. Effect of the phytogenic secretolytic drug Gelomyrtol forte on mucociliary clearance of the maxillary sinus. Laryngorhinootologie. 1995</w:t>
      </w:r>
      <w:proofErr w:type="gramStart"/>
      <w:r w:rsidRPr="00BC3447">
        <w:rPr>
          <w:rFonts w:ascii="Arial" w:hAnsi="Arial"/>
        </w:rPr>
        <w:t>;74</w:t>
      </w:r>
      <w:proofErr w:type="gramEnd"/>
      <w:r w:rsidRPr="00BC3447">
        <w:rPr>
          <w:rFonts w:ascii="Arial" w:hAnsi="Arial"/>
        </w:rPr>
        <w:t>(12): 733–737.</w:t>
      </w:r>
      <w:r w:rsidR="00022EC6">
        <w:rPr>
          <w:rFonts w:ascii="Arial" w:hAnsi="Arial"/>
        </w:rPr>
        <w:t xml:space="preserve"> </w:t>
      </w:r>
      <w:hyperlink r:id="rId79" w:history="1">
        <w:r w:rsidR="00022EC6" w:rsidRPr="000F3B94">
          <w:rPr>
            <w:rStyle w:val="Hyperlink"/>
            <w:rFonts w:ascii="Arial" w:hAnsi="Arial"/>
          </w:rPr>
          <w:t>https://www.ncbi.nlm.nih.gov/pubmed/8579672</w:t>
        </w:r>
      </w:hyperlink>
      <w:r w:rsidR="00022EC6">
        <w:rPr>
          <w:rFonts w:ascii="Arial" w:hAnsi="Arial"/>
        </w:rPr>
        <w:t xml:space="preserve"> </w:t>
      </w:r>
    </w:p>
    <w:p w:rsidR="00022EC6" w:rsidRDefault="00022EC6" w:rsidP="00022EC6">
      <w:pPr>
        <w:rPr>
          <w:rFonts w:ascii="Arial" w:hAnsi="Arial"/>
        </w:rPr>
      </w:pPr>
    </w:p>
    <w:p w:rsidR="00022EC6" w:rsidRPr="00022EC6" w:rsidRDefault="00022EC6" w:rsidP="001D37FE">
      <w:pPr>
        <w:outlineLvl w:val="0"/>
        <w:rPr>
          <w:rFonts w:ascii="Arial" w:hAnsi="Arial"/>
        </w:rPr>
      </w:pPr>
      <w:r w:rsidRPr="00022EC6">
        <w:rPr>
          <w:rFonts w:ascii="Arial" w:hAnsi="Arial"/>
          <w:b/>
        </w:rPr>
        <w:t>Chemistry of Siberian Fir Oil</w:t>
      </w:r>
    </w:p>
    <w:p w:rsidR="00022EC6" w:rsidRPr="00022EC6" w:rsidRDefault="00022EC6" w:rsidP="00022EC6">
      <w:pPr>
        <w:numPr>
          <w:ilvl w:val="0"/>
          <w:numId w:val="9"/>
        </w:numPr>
        <w:rPr>
          <w:rFonts w:ascii="Arial" w:hAnsi="Arial"/>
        </w:rPr>
      </w:pPr>
      <w:r w:rsidRPr="00022EC6">
        <w:rPr>
          <w:rFonts w:ascii="Arial" w:hAnsi="Arial"/>
        </w:rPr>
        <w:t>Boyd EM, Sheppard EP. Nutmeg Oil and Camphene as Inhaled Expectorants. Arch Otolaryngol. 1970</w:t>
      </w:r>
      <w:proofErr w:type="gramStart"/>
      <w:r w:rsidRPr="00022EC6">
        <w:rPr>
          <w:rFonts w:ascii="Arial" w:hAnsi="Arial"/>
        </w:rPr>
        <w:t>;92</w:t>
      </w:r>
      <w:proofErr w:type="gramEnd"/>
      <w:r w:rsidRPr="00022EC6">
        <w:rPr>
          <w:rFonts w:ascii="Arial" w:hAnsi="Arial"/>
        </w:rPr>
        <w:t xml:space="preserve">(4):372-378. </w:t>
      </w:r>
      <w:proofErr w:type="gramStart"/>
      <w:r w:rsidRPr="00022EC6">
        <w:rPr>
          <w:rFonts w:ascii="Arial" w:hAnsi="Arial"/>
        </w:rPr>
        <w:t>doi:10.1001</w:t>
      </w:r>
      <w:proofErr w:type="gramEnd"/>
      <w:r w:rsidRPr="00022EC6">
        <w:rPr>
          <w:rFonts w:ascii="Arial" w:hAnsi="Arial"/>
        </w:rPr>
        <w:t>/archotol.1970.04310040060011</w:t>
      </w:r>
      <w:r>
        <w:rPr>
          <w:rFonts w:ascii="Arial" w:hAnsi="Arial"/>
        </w:rPr>
        <w:t xml:space="preserve"> </w:t>
      </w:r>
      <w:hyperlink r:id="rId80" w:history="1">
        <w:r w:rsidRPr="000F3B94">
          <w:rPr>
            <w:rStyle w:val="Hyperlink"/>
            <w:rFonts w:ascii="Arial" w:hAnsi="Arial"/>
          </w:rPr>
          <w:t>https://jamanetwork.com/journals/jamaotolaryngology/article-abstract/603228</w:t>
        </w:r>
      </w:hyperlink>
      <w:r>
        <w:rPr>
          <w:rFonts w:ascii="Arial" w:hAnsi="Arial"/>
        </w:rPr>
        <w:t xml:space="preserve"> </w:t>
      </w:r>
    </w:p>
    <w:p w:rsidR="00022EC6" w:rsidRPr="00022EC6" w:rsidRDefault="00022EC6" w:rsidP="00022EC6">
      <w:pPr>
        <w:numPr>
          <w:ilvl w:val="0"/>
          <w:numId w:val="9"/>
        </w:numPr>
        <w:rPr>
          <w:rFonts w:ascii="Arial" w:hAnsi="Arial"/>
        </w:rPr>
      </w:pPr>
      <w:r w:rsidRPr="00022EC6">
        <w:rPr>
          <w:rFonts w:ascii="Arial" w:hAnsi="Arial"/>
        </w:rPr>
        <w:t>Kim SH, Lee SY, Hong CY et al. Whitening and antioxidant activities of bornyl acetate and nezukol fractionated from Cryptomeria japonica essential oil. Int J Cosmet Sci. 2013 Oct</w:t>
      </w:r>
      <w:proofErr w:type="gramStart"/>
      <w:r w:rsidRPr="00022EC6">
        <w:rPr>
          <w:rFonts w:ascii="Arial" w:hAnsi="Arial"/>
        </w:rPr>
        <w:t>;35</w:t>
      </w:r>
      <w:proofErr w:type="gramEnd"/>
      <w:r w:rsidRPr="00022EC6">
        <w:rPr>
          <w:rFonts w:ascii="Arial" w:hAnsi="Arial"/>
        </w:rPr>
        <w:t xml:space="preserve">(5):484-90. </w:t>
      </w:r>
      <w:proofErr w:type="gramStart"/>
      <w:r w:rsidRPr="00022EC6">
        <w:rPr>
          <w:rFonts w:ascii="Arial" w:hAnsi="Arial"/>
        </w:rPr>
        <w:t>doi</w:t>
      </w:r>
      <w:proofErr w:type="gramEnd"/>
      <w:r w:rsidRPr="00022EC6">
        <w:rPr>
          <w:rFonts w:ascii="Arial" w:hAnsi="Arial"/>
        </w:rPr>
        <w:t>: 10.1111/ics.12069. Epub 2013 Jul 6.</w:t>
      </w:r>
      <w:r>
        <w:rPr>
          <w:rFonts w:ascii="Arial" w:hAnsi="Arial"/>
        </w:rPr>
        <w:t xml:space="preserve"> </w:t>
      </w:r>
      <w:hyperlink r:id="rId81" w:history="1">
        <w:r w:rsidRPr="000F3B94">
          <w:rPr>
            <w:rStyle w:val="Hyperlink"/>
            <w:rFonts w:ascii="Arial" w:hAnsi="Arial"/>
          </w:rPr>
          <w:t>https://www.ncbi.nlm.nih.gov/pubmed/23714012</w:t>
        </w:r>
      </w:hyperlink>
      <w:r>
        <w:rPr>
          <w:rFonts w:ascii="Arial" w:hAnsi="Arial"/>
        </w:rPr>
        <w:t xml:space="preserve"> </w:t>
      </w:r>
    </w:p>
    <w:p w:rsidR="00022EC6" w:rsidRPr="00022EC6" w:rsidRDefault="00022EC6" w:rsidP="00022EC6">
      <w:pPr>
        <w:numPr>
          <w:ilvl w:val="0"/>
          <w:numId w:val="9"/>
        </w:numPr>
        <w:rPr>
          <w:rFonts w:ascii="Arial" w:hAnsi="Arial"/>
        </w:rPr>
      </w:pPr>
      <w:r w:rsidRPr="00022EC6">
        <w:rPr>
          <w:rFonts w:ascii="Arial" w:hAnsi="Arial"/>
        </w:rPr>
        <w:t>Yang H, Woo J, Pae AN et al. α-Pinene, a Major Constituent of Pine Tree Oils, Enhances Non-Rapid Eye Movement Sleep in Mice through GABAA-benzodiazepine Receptors. Mol Pharmacol. 2016 Nov</w:t>
      </w:r>
      <w:proofErr w:type="gramStart"/>
      <w:r w:rsidRPr="00022EC6">
        <w:rPr>
          <w:rFonts w:ascii="Arial" w:hAnsi="Arial"/>
        </w:rPr>
        <w:t>;90</w:t>
      </w:r>
      <w:proofErr w:type="gramEnd"/>
      <w:r w:rsidRPr="00022EC6">
        <w:rPr>
          <w:rFonts w:ascii="Arial" w:hAnsi="Arial"/>
        </w:rPr>
        <w:t>(5):530-539. Epub 2016 Aug 29. </w:t>
      </w:r>
      <w:hyperlink r:id="rId82" w:history="1">
        <w:r w:rsidRPr="000F3B94">
          <w:rPr>
            <w:rStyle w:val="Hyperlink"/>
            <w:rFonts w:ascii="Arial" w:hAnsi="Arial"/>
          </w:rPr>
          <w:t>https://www.ncbi.nlm.nih.gov/pubmed/27573669</w:t>
        </w:r>
      </w:hyperlink>
      <w:r>
        <w:rPr>
          <w:rFonts w:ascii="Arial" w:hAnsi="Arial"/>
        </w:rPr>
        <w:t xml:space="preserve"> </w:t>
      </w:r>
    </w:p>
    <w:p w:rsidR="00022EC6" w:rsidRDefault="00022EC6" w:rsidP="00022EC6">
      <w:pPr>
        <w:rPr>
          <w:rFonts w:ascii="Arial" w:hAnsi="Arial"/>
        </w:rPr>
      </w:pPr>
    </w:p>
    <w:p w:rsidR="00022EC6" w:rsidRDefault="00022EC6" w:rsidP="00022EC6">
      <w:pPr>
        <w:rPr>
          <w:rFonts w:ascii="Arial" w:hAnsi="Arial"/>
        </w:rPr>
      </w:pPr>
    </w:p>
    <w:p w:rsidR="00022EC6" w:rsidRPr="00022EC6" w:rsidRDefault="00022EC6" w:rsidP="001D37FE">
      <w:pPr>
        <w:outlineLvl w:val="0"/>
        <w:rPr>
          <w:rFonts w:ascii="Arial" w:hAnsi="Arial"/>
        </w:rPr>
      </w:pPr>
      <w:r w:rsidRPr="00022EC6">
        <w:rPr>
          <w:rFonts w:ascii="Arial" w:hAnsi="Arial"/>
          <w:b/>
        </w:rPr>
        <w:t>Blue Tansy Essential Oil  </w:t>
      </w:r>
      <w:r w:rsidRPr="00022EC6">
        <w:rPr>
          <w:rFonts w:ascii="Arial" w:hAnsi="Arial"/>
        </w:rPr>
        <w:t> </w:t>
      </w:r>
    </w:p>
    <w:p w:rsidR="00022EC6" w:rsidRPr="00022EC6" w:rsidRDefault="00022EC6" w:rsidP="00022EC6">
      <w:pPr>
        <w:numPr>
          <w:ilvl w:val="0"/>
          <w:numId w:val="10"/>
        </w:numPr>
        <w:rPr>
          <w:rFonts w:ascii="Arial" w:hAnsi="Arial"/>
        </w:rPr>
      </w:pPr>
      <w:r w:rsidRPr="00022EC6">
        <w:rPr>
          <w:rFonts w:ascii="Arial" w:hAnsi="Arial"/>
        </w:rPr>
        <w:t>Srivastava JK, Pandey M, Gupta S. Chamomile, a novel and selective COX-2 inhibitor with anti-inflammatory activity. Life Sci. 2009 Nov 4; 85(19-20): 663–669.</w:t>
      </w:r>
      <w:r w:rsidR="00A12FC2">
        <w:rPr>
          <w:rFonts w:ascii="Arial" w:hAnsi="Arial"/>
        </w:rPr>
        <w:t xml:space="preserve"> </w:t>
      </w:r>
      <w:hyperlink r:id="rId83" w:history="1">
        <w:r w:rsidR="00A12FC2" w:rsidRPr="000F3B94">
          <w:rPr>
            <w:rStyle w:val="Hyperlink"/>
            <w:rFonts w:ascii="Arial" w:hAnsi="Arial"/>
          </w:rPr>
          <w:t>https://www.ncbi.nlm.nih.gov/pubmed/19788894</w:t>
        </w:r>
      </w:hyperlink>
      <w:r w:rsidR="00A12FC2">
        <w:rPr>
          <w:rFonts w:ascii="Arial" w:hAnsi="Arial"/>
        </w:rPr>
        <w:t xml:space="preserve"> </w:t>
      </w:r>
    </w:p>
    <w:p w:rsidR="00022EC6" w:rsidRPr="00022EC6" w:rsidRDefault="00022EC6" w:rsidP="00022EC6">
      <w:pPr>
        <w:numPr>
          <w:ilvl w:val="0"/>
          <w:numId w:val="10"/>
        </w:numPr>
        <w:rPr>
          <w:rFonts w:ascii="Arial" w:hAnsi="Arial"/>
        </w:rPr>
      </w:pPr>
      <w:r w:rsidRPr="00022EC6">
        <w:rPr>
          <w:rFonts w:ascii="Arial" w:hAnsi="Arial"/>
        </w:rPr>
        <w:t>L. Ornano et al., “Chemopreventive and Antioxidant Activity of the Chamazulene-Rich Essential Oil Obtained from Artemisia arborescens L. Growing on the Isle of La Maddalena, Sardinia, Italy,” Chem. Biodivers</w:t>
      </w:r>
      <w:proofErr w:type="gramStart"/>
      <w:r w:rsidRPr="00022EC6">
        <w:rPr>
          <w:rFonts w:ascii="Arial" w:hAnsi="Arial"/>
        </w:rPr>
        <w:t>.,</w:t>
      </w:r>
      <w:proofErr w:type="gramEnd"/>
      <w:r w:rsidRPr="00022EC6">
        <w:rPr>
          <w:rFonts w:ascii="Arial" w:hAnsi="Arial"/>
        </w:rPr>
        <w:t xml:space="preserve"> vol. 10, no. 8, pp. 1464–1474, Aug. 2013.</w:t>
      </w:r>
      <w:r w:rsidR="00A12FC2">
        <w:rPr>
          <w:rFonts w:ascii="Arial" w:hAnsi="Arial"/>
        </w:rPr>
        <w:t xml:space="preserve"> </w:t>
      </w:r>
      <w:hyperlink r:id="rId84" w:history="1">
        <w:r w:rsidR="00A12FC2" w:rsidRPr="000F3B94">
          <w:rPr>
            <w:rStyle w:val="Hyperlink"/>
            <w:rFonts w:ascii="Arial" w:hAnsi="Arial"/>
          </w:rPr>
          <w:t>https://www.ncbi.nlm.nih.gov/pubmed/23939794</w:t>
        </w:r>
      </w:hyperlink>
      <w:r w:rsidR="00A12FC2">
        <w:rPr>
          <w:rFonts w:ascii="Arial" w:hAnsi="Arial"/>
        </w:rPr>
        <w:t xml:space="preserve"> </w:t>
      </w:r>
    </w:p>
    <w:p w:rsidR="00022EC6" w:rsidRPr="00022EC6" w:rsidRDefault="00022EC6" w:rsidP="00022EC6">
      <w:pPr>
        <w:numPr>
          <w:ilvl w:val="0"/>
          <w:numId w:val="10"/>
        </w:numPr>
        <w:rPr>
          <w:rFonts w:ascii="Arial" w:hAnsi="Arial"/>
        </w:rPr>
      </w:pPr>
      <w:r w:rsidRPr="00022EC6">
        <w:rPr>
          <w:rFonts w:ascii="Arial" w:hAnsi="Arial"/>
        </w:rPr>
        <w:t>J. Valente et al., “Antifungal, antioxidant and anti-inflammatory activities of Oenanthe crocata L. essential oil,” Food Chem. Toxicol</w:t>
      </w:r>
      <w:proofErr w:type="gramStart"/>
      <w:r w:rsidRPr="00022EC6">
        <w:rPr>
          <w:rFonts w:ascii="Arial" w:hAnsi="Arial"/>
        </w:rPr>
        <w:t>.,</w:t>
      </w:r>
      <w:proofErr w:type="gramEnd"/>
      <w:r w:rsidRPr="00022EC6">
        <w:rPr>
          <w:rFonts w:ascii="Arial" w:hAnsi="Arial"/>
        </w:rPr>
        <w:t xml:space="preserve"> vol. 62, pp. 349–354, Dec. 2013.</w:t>
      </w:r>
      <w:r w:rsidR="00A12FC2">
        <w:rPr>
          <w:rFonts w:ascii="Arial" w:hAnsi="Arial"/>
        </w:rPr>
        <w:t xml:space="preserve"> </w:t>
      </w:r>
      <w:hyperlink r:id="rId85" w:history="1">
        <w:r w:rsidR="00A12FC2" w:rsidRPr="000F3B94">
          <w:rPr>
            <w:rStyle w:val="Hyperlink"/>
            <w:rFonts w:ascii="Arial" w:hAnsi="Arial"/>
          </w:rPr>
          <w:t>https://www.ncbi.nlm.nih.gov/pubmed/24012643</w:t>
        </w:r>
      </w:hyperlink>
      <w:r w:rsidR="00A12FC2">
        <w:rPr>
          <w:rFonts w:ascii="Arial" w:hAnsi="Arial"/>
        </w:rPr>
        <w:t xml:space="preserve"> </w:t>
      </w:r>
    </w:p>
    <w:p w:rsidR="00022EC6" w:rsidRPr="00022EC6" w:rsidRDefault="00022EC6" w:rsidP="00022EC6">
      <w:pPr>
        <w:numPr>
          <w:ilvl w:val="0"/>
          <w:numId w:val="10"/>
        </w:numPr>
        <w:rPr>
          <w:rFonts w:ascii="Arial" w:hAnsi="Arial"/>
        </w:rPr>
      </w:pPr>
      <w:r w:rsidRPr="00022EC6">
        <w:rPr>
          <w:rFonts w:ascii="Arial" w:hAnsi="Arial"/>
        </w:rPr>
        <w:t>Rao VS, Menezes AM, Viana GS. Effect of myrcene on nociception in mice. J Pharm Pharmacol. 1990 Dec</w:t>
      </w:r>
      <w:proofErr w:type="gramStart"/>
      <w:r w:rsidRPr="00022EC6">
        <w:rPr>
          <w:rFonts w:ascii="Arial" w:hAnsi="Arial"/>
        </w:rPr>
        <w:t>;42</w:t>
      </w:r>
      <w:proofErr w:type="gramEnd"/>
      <w:r w:rsidRPr="00022EC6">
        <w:rPr>
          <w:rFonts w:ascii="Arial" w:hAnsi="Arial"/>
        </w:rPr>
        <w:t>(12):877-8.</w:t>
      </w:r>
      <w:r w:rsidR="00A12FC2">
        <w:rPr>
          <w:rFonts w:ascii="Arial" w:hAnsi="Arial"/>
        </w:rPr>
        <w:t xml:space="preserve"> </w:t>
      </w:r>
      <w:hyperlink r:id="rId86" w:history="1">
        <w:r w:rsidR="00A12FC2" w:rsidRPr="000F3B94">
          <w:rPr>
            <w:rStyle w:val="Hyperlink"/>
            <w:rFonts w:ascii="Arial" w:hAnsi="Arial"/>
          </w:rPr>
          <w:t>https://www.ncbi.nlm.nih.gov/pubmed/1983154</w:t>
        </w:r>
      </w:hyperlink>
      <w:r w:rsidR="00A12FC2">
        <w:rPr>
          <w:rFonts w:ascii="Arial" w:hAnsi="Arial"/>
        </w:rPr>
        <w:t xml:space="preserve"> </w:t>
      </w:r>
    </w:p>
    <w:p w:rsidR="00A12FC2" w:rsidRDefault="00022EC6" w:rsidP="00022EC6">
      <w:pPr>
        <w:numPr>
          <w:ilvl w:val="0"/>
          <w:numId w:val="10"/>
        </w:numPr>
        <w:rPr>
          <w:rFonts w:ascii="Arial" w:hAnsi="Arial"/>
        </w:rPr>
      </w:pPr>
      <w:r w:rsidRPr="00022EC6">
        <w:rPr>
          <w:rFonts w:ascii="Arial" w:hAnsi="Arial"/>
        </w:rPr>
        <w:t>Hwang E, Ngo HTT, Park B, Seo SA, Yang JE, Yi TH. Myrcene, an Aromatic Volatile Compound, Ameliorates Human Skin Extrinsic Aging via Regulation of MMPs Production. Am J Chin Med. 2017</w:t>
      </w:r>
      <w:proofErr w:type="gramStart"/>
      <w:r w:rsidRPr="00022EC6">
        <w:rPr>
          <w:rFonts w:ascii="Arial" w:hAnsi="Arial"/>
        </w:rPr>
        <w:t>;45</w:t>
      </w:r>
      <w:proofErr w:type="gramEnd"/>
      <w:r w:rsidRPr="00022EC6">
        <w:rPr>
          <w:rFonts w:ascii="Arial" w:hAnsi="Arial"/>
        </w:rPr>
        <w:t xml:space="preserve">(5):1113-1124. </w:t>
      </w:r>
      <w:proofErr w:type="gramStart"/>
      <w:r w:rsidRPr="00022EC6">
        <w:rPr>
          <w:rFonts w:ascii="Arial" w:hAnsi="Arial"/>
        </w:rPr>
        <w:t>doi</w:t>
      </w:r>
      <w:proofErr w:type="gramEnd"/>
      <w:r w:rsidRPr="00022EC6">
        <w:rPr>
          <w:rFonts w:ascii="Arial" w:hAnsi="Arial"/>
        </w:rPr>
        <w:t>: 10.1142/S0192415X17500604. Epub 2017 Jun 28. </w:t>
      </w:r>
      <w:hyperlink r:id="rId87" w:history="1">
        <w:r w:rsidR="00A12FC2" w:rsidRPr="000F3B94">
          <w:rPr>
            <w:rStyle w:val="Hyperlink"/>
            <w:rFonts w:ascii="Arial" w:hAnsi="Arial"/>
          </w:rPr>
          <w:t>https://www.ncbi.nlm.nih.gov/pubmed/28659037</w:t>
        </w:r>
      </w:hyperlink>
      <w:r w:rsidR="00A12FC2">
        <w:rPr>
          <w:rFonts w:ascii="Arial" w:hAnsi="Arial"/>
        </w:rPr>
        <w:t xml:space="preserve"> </w:t>
      </w:r>
    </w:p>
    <w:p w:rsidR="00A12FC2" w:rsidRDefault="00A12FC2" w:rsidP="00A12FC2">
      <w:pPr>
        <w:rPr>
          <w:rFonts w:ascii="Arial" w:hAnsi="Arial"/>
        </w:rPr>
      </w:pPr>
    </w:p>
    <w:p w:rsidR="00A12FC2" w:rsidRPr="00A12FC2" w:rsidRDefault="00A12FC2" w:rsidP="001D37FE">
      <w:pPr>
        <w:outlineLvl w:val="0"/>
        <w:rPr>
          <w:rFonts w:ascii="Arial" w:hAnsi="Arial"/>
        </w:rPr>
      </w:pPr>
      <w:r w:rsidRPr="00A12FC2">
        <w:rPr>
          <w:rFonts w:ascii="Arial" w:hAnsi="Arial"/>
          <w:b/>
        </w:rPr>
        <w:t>Endocannabinoids Explained  </w:t>
      </w:r>
      <w:r w:rsidRPr="00A12FC2">
        <w:rPr>
          <w:rFonts w:ascii="Arial" w:hAnsi="Arial"/>
        </w:rPr>
        <w:t> </w:t>
      </w:r>
    </w:p>
    <w:p w:rsidR="00A12FC2" w:rsidRPr="00A12FC2" w:rsidRDefault="00A12FC2" w:rsidP="00A12FC2">
      <w:pPr>
        <w:numPr>
          <w:ilvl w:val="0"/>
          <w:numId w:val="11"/>
        </w:numPr>
        <w:rPr>
          <w:rFonts w:ascii="Arial" w:hAnsi="Arial"/>
        </w:rPr>
      </w:pPr>
      <w:r w:rsidRPr="00A12FC2">
        <w:rPr>
          <w:rFonts w:ascii="Arial" w:hAnsi="Arial"/>
        </w:rPr>
        <w:t>Leweke FM, Piomelli C, Pahlisch F, et al. Cannabidiol enhances anandamide signaling and alleviates psychotic symptoms of schizophrenia. Translational Psychiatry (2012) 2, e94; doi</w:t>
      </w:r>
      <w:proofErr w:type="gramStart"/>
      <w:r w:rsidRPr="00A12FC2">
        <w:rPr>
          <w:rFonts w:ascii="Arial" w:hAnsi="Arial"/>
        </w:rPr>
        <w:t>:10.1038</w:t>
      </w:r>
      <w:proofErr w:type="gramEnd"/>
      <w:r w:rsidRPr="00A12FC2">
        <w:rPr>
          <w:rFonts w:ascii="Arial" w:hAnsi="Arial"/>
        </w:rPr>
        <w:t>/tp.2012.15</w:t>
      </w:r>
      <w:r>
        <w:rPr>
          <w:rFonts w:ascii="Arial" w:hAnsi="Arial"/>
        </w:rPr>
        <w:t xml:space="preserve"> </w:t>
      </w:r>
      <w:hyperlink r:id="rId88" w:history="1">
        <w:r w:rsidRPr="000F3B94">
          <w:rPr>
            <w:rStyle w:val="Hyperlink"/>
            <w:rFonts w:ascii="Arial" w:hAnsi="Arial"/>
          </w:rPr>
          <w:t>https://www.ncbi.nlm.nih.gov/pubmed/22832859</w:t>
        </w:r>
      </w:hyperlink>
      <w:r>
        <w:rPr>
          <w:rFonts w:ascii="Arial" w:hAnsi="Arial"/>
        </w:rPr>
        <w:t xml:space="preserve"> </w:t>
      </w:r>
    </w:p>
    <w:p w:rsidR="00A12FC2" w:rsidRPr="00A12FC2" w:rsidRDefault="00A12FC2" w:rsidP="00A12FC2">
      <w:pPr>
        <w:numPr>
          <w:ilvl w:val="0"/>
          <w:numId w:val="11"/>
        </w:numPr>
        <w:rPr>
          <w:rFonts w:ascii="Arial" w:hAnsi="Arial"/>
        </w:rPr>
      </w:pPr>
      <w:r w:rsidRPr="00A12FC2">
        <w:rPr>
          <w:rFonts w:ascii="Arial" w:hAnsi="Arial"/>
        </w:rPr>
        <w:t>Pertwee RG. The diverse CB1 and CB2 receptor pharmacology of three plant cannabinoids: Δ9-tetrahydrocannabinol, cannabidiol and Δ9-tetrahydrocannabivarin. Br J Pharmacol. 2008 Jan; 153(2): 199–215.</w:t>
      </w:r>
      <w:r>
        <w:rPr>
          <w:rFonts w:ascii="Arial" w:hAnsi="Arial"/>
        </w:rPr>
        <w:t xml:space="preserve"> </w:t>
      </w:r>
      <w:hyperlink r:id="rId89" w:history="1">
        <w:r w:rsidRPr="000F3B94">
          <w:rPr>
            <w:rStyle w:val="Hyperlink"/>
            <w:rFonts w:ascii="Arial" w:hAnsi="Arial"/>
          </w:rPr>
          <w:t>https://www.ncbi.nlm.nih.gov/pmc/articles/PMC2219532/</w:t>
        </w:r>
      </w:hyperlink>
      <w:r>
        <w:rPr>
          <w:rFonts w:ascii="Arial" w:hAnsi="Arial"/>
        </w:rPr>
        <w:t xml:space="preserve"> </w:t>
      </w:r>
    </w:p>
    <w:p w:rsidR="00A12FC2" w:rsidRDefault="00A12FC2" w:rsidP="00A12FC2">
      <w:pPr>
        <w:numPr>
          <w:ilvl w:val="0"/>
          <w:numId w:val="11"/>
        </w:numPr>
        <w:rPr>
          <w:rFonts w:ascii="Arial" w:hAnsi="Arial"/>
        </w:rPr>
      </w:pPr>
      <w:r w:rsidRPr="00A12FC2">
        <w:rPr>
          <w:rFonts w:ascii="Arial" w:hAnsi="Arial"/>
        </w:rPr>
        <w:t>A. Chicca et al., “Functionalization of β-caryophyllene generates novel polypharmacology in the endocannabinoid system,” ACS Chem. Biol., vol. 9, no. 7, pp. 1499–1507, Jul. 2014. </w:t>
      </w:r>
      <w:hyperlink r:id="rId90" w:history="1">
        <w:r w:rsidRPr="000F3B94">
          <w:rPr>
            <w:rStyle w:val="Hyperlink"/>
            <w:rFonts w:ascii="Arial" w:hAnsi="Arial"/>
          </w:rPr>
          <w:t>https://www.ncbi.nlm.nih.gov/pmc/articles/PMC2219532/</w:t>
        </w:r>
      </w:hyperlink>
      <w:r>
        <w:rPr>
          <w:rFonts w:ascii="Arial" w:hAnsi="Arial"/>
        </w:rPr>
        <w:t xml:space="preserve"> </w:t>
      </w:r>
    </w:p>
    <w:p w:rsidR="00A12FC2" w:rsidRPr="00A12FC2" w:rsidRDefault="00A12FC2" w:rsidP="001D37FE">
      <w:pPr>
        <w:outlineLvl w:val="0"/>
        <w:rPr>
          <w:rFonts w:ascii="Arial" w:hAnsi="Arial"/>
        </w:rPr>
      </w:pPr>
      <w:r w:rsidRPr="00A12FC2">
        <w:rPr>
          <w:rFonts w:ascii="Arial" w:hAnsi="Arial"/>
          <w:b/>
        </w:rPr>
        <w:t>Copaiba Essential Oil  </w:t>
      </w:r>
      <w:r w:rsidRPr="00A12FC2">
        <w:rPr>
          <w:rFonts w:ascii="Arial" w:hAnsi="Arial"/>
        </w:rPr>
        <w:t> </w:t>
      </w:r>
    </w:p>
    <w:p w:rsidR="00A12FC2" w:rsidRPr="00A12FC2" w:rsidRDefault="00A12FC2" w:rsidP="00A12FC2">
      <w:pPr>
        <w:numPr>
          <w:ilvl w:val="0"/>
          <w:numId w:val="12"/>
        </w:numPr>
        <w:rPr>
          <w:rFonts w:ascii="Arial" w:hAnsi="Arial"/>
        </w:rPr>
      </w:pPr>
      <w:r w:rsidRPr="00A12FC2">
        <w:rPr>
          <w:rFonts w:ascii="Arial" w:hAnsi="Arial"/>
        </w:rPr>
        <w:t xml:space="preserve">A. G. da Silva et al., “Application of the essential oil from copaiba (Copaifera langsdori Desf.) </w:t>
      </w:r>
      <w:proofErr w:type="gramStart"/>
      <w:r w:rsidRPr="00A12FC2">
        <w:rPr>
          <w:rFonts w:ascii="Arial" w:hAnsi="Arial"/>
        </w:rPr>
        <w:t>for</w:t>
      </w:r>
      <w:proofErr w:type="gramEnd"/>
      <w:r w:rsidRPr="00A12FC2">
        <w:rPr>
          <w:rFonts w:ascii="Arial" w:hAnsi="Arial"/>
        </w:rPr>
        <w:t xml:space="preserve"> acne vulgaris: a double-blind, placebo-controlled clinical trial,” Altern. Med. Rev. J. Clin. Ther</w:t>
      </w:r>
      <w:proofErr w:type="gramStart"/>
      <w:r w:rsidRPr="00A12FC2">
        <w:rPr>
          <w:rFonts w:ascii="Arial" w:hAnsi="Arial"/>
        </w:rPr>
        <w:t>.,</w:t>
      </w:r>
      <w:proofErr w:type="gramEnd"/>
      <w:r w:rsidRPr="00A12FC2">
        <w:rPr>
          <w:rFonts w:ascii="Arial" w:hAnsi="Arial"/>
        </w:rPr>
        <w:t xml:space="preserve"> vol. 17, no. 1, pp. 69–75, Mar. 2012.</w:t>
      </w:r>
      <w:r>
        <w:rPr>
          <w:rFonts w:ascii="Arial" w:hAnsi="Arial"/>
        </w:rPr>
        <w:t xml:space="preserve"> </w:t>
      </w:r>
      <w:hyperlink r:id="rId91" w:history="1">
        <w:r w:rsidRPr="000F3B94">
          <w:rPr>
            <w:rStyle w:val="Hyperlink"/>
            <w:rFonts w:ascii="Arial" w:hAnsi="Arial"/>
          </w:rPr>
          <w:t>https://www.ncbi.nlm.nih.gov/pubmed/22502624</w:t>
        </w:r>
      </w:hyperlink>
      <w:r>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S. S. Dahham et al., “The Anticancer, Antioxidant and Antimicrobial Properties of the Sesquiterpene β-Caryophyllene from the Essential Oil of Aquilaria crassna,” Mol. Basel Switz., vol. 20, no. 7, pp. 11808–11829, 2015.</w:t>
      </w:r>
      <w:r>
        <w:rPr>
          <w:rFonts w:ascii="Arial" w:hAnsi="Arial"/>
        </w:rPr>
        <w:t xml:space="preserve"> </w:t>
      </w:r>
      <w:hyperlink r:id="rId92" w:history="1">
        <w:r w:rsidRPr="000F3B94">
          <w:rPr>
            <w:rStyle w:val="Hyperlink"/>
            <w:rFonts w:ascii="Arial" w:hAnsi="Arial"/>
          </w:rPr>
          <w:t>https://www.ncbi.nlm.nih.gov/pubmed/26132906</w:t>
        </w:r>
      </w:hyperlink>
      <w:r>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B. Bayala et al., “Chemical Composition, Antioxidant, Anti-Inflammatory and Anti-Proliferative Activities of Essential Oils of Plants from Burkina Faso,” PLoS ONE, vol. 9, no. 3, p. e92122, Mar. 2014.</w:t>
      </w:r>
      <w:r w:rsidR="004A0E8D">
        <w:rPr>
          <w:rFonts w:ascii="Arial" w:hAnsi="Arial"/>
        </w:rPr>
        <w:t xml:space="preserve"> </w:t>
      </w:r>
      <w:hyperlink r:id="rId93" w:history="1">
        <w:r w:rsidR="004A0E8D" w:rsidRPr="000F3B94">
          <w:rPr>
            <w:rStyle w:val="Hyperlink"/>
            <w:rFonts w:ascii="Arial" w:hAnsi="Arial"/>
          </w:rPr>
          <w:t>https://www.ncbi.nlm.nih.gov/pubmed/24662935</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M. A. Abbas, M. O. Taha, M. A. Zihlif, and A. M. Disi, “β-Caryophyllene causes regression of endometrial implants in a rat model of endometriosis without affecting fertility,” Eur. J. Pharmacol</w:t>
      </w:r>
      <w:proofErr w:type="gramStart"/>
      <w:r w:rsidRPr="00A12FC2">
        <w:rPr>
          <w:rFonts w:ascii="Arial" w:hAnsi="Arial"/>
        </w:rPr>
        <w:t>.,</w:t>
      </w:r>
      <w:proofErr w:type="gramEnd"/>
      <w:r w:rsidRPr="00A12FC2">
        <w:rPr>
          <w:rFonts w:ascii="Arial" w:hAnsi="Arial"/>
        </w:rPr>
        <w:t xml:space="preserve"> vol. 702, no. 1–3, pp. 12–19, Feb. 2013.</w:t>
      </w:r>
      <w:r w:rsidR="004A0E8D">
        <w:rPr>
          <w:rFonts w:ascii="Arial" w:hAnsi="Arial"/>
        </w:rPr>
        <w:t xml:space="preserve"> </w:t>
      </w:r>
      <w:hyperlink r:id="rId94" w:history="1">
        <w:r w:rsidR="004A0E8D" w:rsidRPr="000F3B94">
          <w:rPr>
            <w:rStyle w:val="Hyperlink"/>
            <w:rFonts w:ascii="Arial" w:hAnsi="Arial"/>
          </w:rPr>
          <w:t>https://www.ncbi.nlm.nih.gov/pubmed/23353590</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M. I. Campos, W. Vieira, C. Campos, F. Aarestrup, and B. Aarestrup, “Atorvastatin and trans caryophyllene for the prevention of leukopenia in an experimental chemotherapy model in Wistar rats,” Mol. Clin. Oncol</w:t>
      </w:r>
      <w:proofErr w:type="gramStart"/>
      <w:r w:rsidRPr="00A12FC2">
        <w:rPr>
          <w:rFonts w:ascii="Arial" w:hAnsi="Arial"/>
        </w:rPr>
        <w:t>.,</w:t>
      </w:r>
      <w:proofErr w:type="gramEnd"/>
      <w:r w:rsidRPr="00A12FC2">
        <w:rPr>
          <w:rFonts w:ascii="Arial" w:hAnsi="Arial"/>
        </w:rPr>
        <w:t xml:space="preserve"> Apr. 2015.</w:t>
      </w:r>
      <w:r w:rsidR="004A0E8D">
        <w:rPr>
          <w:rFonts w:ascii="Arial" w:hAnsi="Arial"/>
        </w:rPr>
        <w:t xml:space="preserve"> </w:t>
      </w:r>
      <w:hyperlink r:id="rId95" w:history="1">
        <w:r w:rsidR="004A0E8D" w:rsidRPr="000F3B94">
          <w:rPr>
            <w:rStyle w:val="Hyperlink"/>
            <w:rFonts w:ascii="Arial" w:hAnsi="Arial"/>
          </w:rPr>
          <w:t>https://www.ncbi.nlm.nih.gov/pubmed/26171189</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D. Dias et al., “Copaiba Oil Suppresses Inflammatory Cytokines in Splenocytes of C57Bl/6 Mice Induced with Experimental Autoimmune Encephalomyelitis (EAE),” Molecules, vol. 19, no. 8, pp. 12814–12826, Aug. 2014.</w:t>
      </w:r>
      <w:r w:rsidR="004A0E8D">
        <w:rPr>
          <w:rFonts w:ascii="Arial" w:hAnsi="Arial"/>
        </w:rPr>
        <w:t xml:space="preserve"> </w:t>
      </w:r>
      <w:hyperlink r:id="rId96" w:history="1">
        <w:r w:rsidR="004A0E8D" w:rsidRPr="000F3B94">
          <w:rPr>
            <w:rStyle w:val="Hyperlink"/>
            <w:rFonts w:ascii="Arial" w:hAnsi="Arial"/>
          </w:rPr>
          <w:t>https://www.ncbi.nlm.nih.gov/pubmed/25153880</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C. Vilanovabr, S. Ribeirobr, R. Machadobr, S. Vieirabr, S. debrLimabr, and P. Martins, “Evaluation of oil-resin activity of Copaifera sp. on gastric emptying in Rattus&amp;amp</w:t>
      </w:r>
      <w:proofErr w:type="gramStart"/>
      <w:r w:rsidRPr="00A12FC2">
        <w:rPr>
          <w:rFonts w:ascii="Arial" w:hAnsi="Arial"/>
        </w:rPr>
        <w:t>;lt</w:t>
      </w:r>
      <w:proofErr w:type="gramEnd"/>
      <w:r w:rsidRPr="00A12FC2">
        <w:rPr>
          <w:rFonts w:ascii="Arial" w:hAnsi="Arial"/>
        </w:rPr>
        <w:t>;br&amp;amp;gt;novergicus,” Emir. J. Food Agric., vol. 23, no. 1, p. 394, 2013.</w:t>
      </w:r>
      <w:r w:rsidR="004A0E8D">
        <w:rPr>
          <w:rFonts w:ascii="Arial" w:hAnsi="Arial"/>
        </w:rPr>
        <w:t xml:space="preserve"> </w:t>
      </w:r>
      <w:hyperlink r:id="rId97" w:history="1">
        <w:r w:rsidR="004A0E8D" w:rsidRPr="000F3B94">
          <w:rPr>
            <w:rStyle w:val="Hyperlink"/>
            <w:rFonts w:ascii="Arial" w:hAnsi="Arial"/>
          </w:rPr>
          <w:t>https://www.ejmanager.com/mnstemps/137/15510-44818-1-PB.pdf</w:t>
        </w:r>
      </w:hyperlink>
      <w:r w:rsidR="004A0E8D">
        <w:rPr>
          <w:rFonts w:ascii="Arial" w:hAnsi="Arial"/>
        </w:rPr>
        <w:t xml:space="preserve"> </w:t>
      </w:r>
    </w:p>
    <w:p w:rsidR="00A12FC2" w:rsidRPr="00A12FC2" w:rsidRDefault="00A12FC2" w:rsidP="00A12FC2">
      <w:pPr>
        <w:numPr>
          <w:ilvl w:val="0"/>
          <w:numId w:val="12"/>
        </w:numPr>
        <w:rPr>
          <w:rFonts w:ascii="Arial" w:hAnsi="Arial"/>
        </w:rPr>
      </w:pPr>
      <w:proofErr w:type="gramStart"/>
      <w:r w:rsidRPr="00A12FC2">
        <w:rPr>
          <w:rFonts w:ascii="Arial" w:hAnsi="Arial"/>
        </w:rPr>
        <w:t>Y.-</w:t>
      </w:r>
      <w:proofErr w:type="gramEnd"/>
      <w:r w:rsidRPr="00A12FC2">
        <w:rPr>
          <w:rFonts w:ascii="Arial" w:hAnsi="Arial"/>
        </w:rPr>
        <w:t>T. Tung, M.-T. Chua, S.-Y. Wang, and S.-T. Chang, “Anti-inflammation activities of essential oil and its constituents from indigenous cinnamon (Cinnamomum osmophloeum) twigs,” Bioresour. Technol., vol. 99, no. 9, pp. 3908–3913, Jun. 2008.</w:t>
      </w:r>
      <w:r w:rsidR="004A0E8D">
        <w:rPr>
          <w:rFonts w:ascii="Arial" w:hAnsi="Arial"/>
        </w:rPr>
        <w:t xml:space="preserve"> </w:t>
      </w:r>
      <w:hyperlink r:id="rId98" w:history="1">
        <w:r w:rsidR="004A0E8D" w:rsidRPr="000F3B94">
          <w:rPr>
            <w:rStyle w:val="Hyperlink"/>
            <w:rFonts w:ascii="Arial" w:hAnsi="Arial"/>
          </w:rPr>
          <w:t>https://www.ncbi.nlm.nih.gov/pubmed/20815702</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M. J. Chavan, P. S. Wakte, and D. B. Shinde, “Analgesic and anti-inflammatory activity of Caryophyllene oxide from Annona squamosa L. bark,” Phytomedicine Int. J. Phytother. Phytopharm</w:t>
      </w:r>
      <w:proofErr w:type="gramStart"/>
      <w:r w:rsidRPr="00A12FC2">
        <w:rPr>
          <w:rFonts w:ascii="Arial" w:hAnsi="Arial"/>
        </w:rPr>
        <w:t>.,</w:t>
      </w:r>
      <w:proofErr w:type="gramEnd"/>
      <w:r w:rsidRPr="00A12FC2">
        <w:rPr>
          <w:rFonts w:ascii="Arial" w:hAnsi="Arial"/>
        </w:rPr>
        <w:t xml:space="preserve"> vol. 17, no. 2, pp. 149–151, Feb. 2010.</w:t>
      </w:r>
      <w:r w:rsidR="004A0E8D">
        <w:rPr>
          <w:rFonts w:ascii="Arial" w:hAnsi="Arial"/>
        </w:rPr>
        <w:t xml:space="preserve"> </w:t>
      </w:r>
      <w:hyperlink r:id="rId99" w:history="1">
        <w:r w:rsidR="004A0E8D" w:rsidRPr="000F3B94">
          <w:rPr>
            <w:rStyle w:val="Hyperlink"/>
            <w:rFonts w:ascii="Arial" w:hAnsi="Arial"/>
          </w:rPr>
          <w:t>https://www.ncbi.nlm.nih.gov/pubmed/19576741</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C. Ghelardini, N. Galeotti, L. Di Cesare Mannelli, G. Mazzanti, and A. Bartolini, “Local anaesthetic activity of beta-caryophyllene,” Farm. Soc. Chim. Ital. 1989, vol. 56, no. 5–7, pp. 387–389, Jul. 2001.</w:t>
      </w:r>
      <w:r w:rsidR="004A0E8D">
        <w:rPr>
          <w:rFonts w:ascii="Arial" w:hAnsi="Arial"/>
        </w:rPr>
        <w:t xml:space="preserve"> </w:t>
      </w:r>
      <w:hyperlink r:id="rId100" w:history="1">
        <w:r w:rsidR="004A0E8D" w:rsidRPr="000F3B94">
          <w:rPr>
            <w:rStyle w:val="Hyperlink"/>
            <w:rFonts w:ascii="Arial" w:hAnsi="Arial"/>
          </w:rPr>
          <w:t>https://www.ncbi.nlm.nih.gov/pubmed/11482764</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J. Y. Cho, H</w:t>
      </w:r>
      <w:proofErr w:type="gramStart"/>
      <w:r w:rsidRPr="00A12FC2">
        <w:rPr>
          <w:rFonts w:ascii="Arial" w:hAnsi="Arial"/>
        </w:rPr>
        <w:t>.-</w:t>
      </w:r>
      <w:proofErr w:type="gramEnd"/>
      <w:r w:rsidRPr="00A12FC2">
        <w:rPr>
          <w:rFonts w:ascii="Arial" w:hAnsi="Arial"/>
        </w:rPr>
        <w:t>J. Chang, S.-K. Lee, H.-J. Kim, J.-K. Hwang, and H. S. Chun, “Amelioration of dextran sulfate sodium-induced colitis in mice by oral administration of beta-caryophyllene, a sesquiterpene,” Life Sci., vol. 80, no. 10, pp. 932–939, Feb. 2007.</w:t>
      </w:r>
      <w:r w:rsidR="004A0E8D">
        <w:rPr>
          <w:rFonts w:ascii="Arial" w:hAnsi="Arial"/>
        </w:rPr>
        <w:t xml:space="preserve"> </w:t>
      </w:r>
      <w:hyperlink r:id="rId101" w:history="1">
        <w:r w:rsidR="004A0E8D" w:rsidRPr="000F3B94">
          <w:rPr>
            <w:rStyle w:val="Hyperlink"/>
            <w:rFonts w:ascii="Arial" w:hAnsi="Arial"/>
          </w:rPr>
          <w:t>https://www.ncbi.nlm.nih.gov/pubmed/17188718</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F. A. Pieri, M. C. M. Mussi, J. E. Fiorini, M. A. S. Moreira, and J. M. Schneedorf, “Bacteriostatic effect of copaiba oil (Copaifera officinalis) against Streptococcus mutans,” Braz. Dent. J., vol. 23, no. 1, pp. 36–38, 2012.</w:t>
      </w:r>
      <w:r w:rsidR="004A0E8D">
        <w:rPr>
          <w:rFonts w:ascii="Arial" w:hAnsi="Arial"/>
        </w:rPr>
        <w:t xml:space="preserve"> </w:t>
      </w:r>
      <w:hyperlink r:id="rId102" w:history="1">
        <w:r w:rsidR="004A0E8D" w:rsidRPr="000F3B94">
          <w:rPr>
            <w:rStyle w:val="Hyperlink"/>
            <w:rFonts w:ascii="Arial" w:hAnsi="Arial"/>
          </w:rPr>
          <w:t>https://www.ncbi.nlm.nih.gov/pubmed/22460312</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A. O. Santos, T. Ueda-Nakamura, B. P. Dias Filho, V. F. Veiga Junior, A. C. Pinto, and C. V. Nakamura, “Effect of Brazilian copaiba oils on Leishmania amazonensis,” J. Ethnopharmacol</w:t>
      </w:r>
      <w:proofErr w:type="gramStart"/>
      <w:r w:rsidRPr="00A12FC2">
        <w:rPr>
          <w:rFonts w:ascii="Arial" w:hAnsi="Arial"/>
        </w:rPr>
        <w:t>.,</w:t>
      </w:r>
      <w:proofErr w:type="gramEnd"/>
      <w:r w:rsidRPr="00A12FC2">
        <w:rPr>
          <w:rFonts w:ascii="Arial" w:hAnsi="Arial"/>
        </w:rPr>
        <w:t xml:space="preserve"> vol. 120, no. 2, pp. 204–208, Nov. 2008.</w:t>
      </w:r>
      <w:r w:rsidR="004A0E8D">
        <w:rPr>
          <w:rFonts w:ascii="Arial" w:hAnsi="Arial"/>
        </w:rPr>
        <w:t xml:space="preserve"> </w:t>
      </w:r>
      <w:hyperlink r:id="rId103" w:history="1">
        <w:r w:rsidR="004A0E8D" w:rsidRPr="000F3B94">
          <w:rPr>
            <w:rStyle w:val="Hyperlink"/>
            <w:rFonts w:ascii="Arial" w:hAnsi="Arial"/>
          </w:rPr>
          <w:t>https://www.ncbi.nlm.nih.gov/pubmed/18775772</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E. S. Otaguiri et al., “Antibacterial combination of oleoresin from Copaifera multijuga Hayne and biogenic silver nanoparticles towards Streptococcus agalactiae,” Curr. Pharm. Biotechnol</w:t>
      </w:r>
      <w:proofErr w:type="gramStart"/>
      <w:r w:rsidRPr="00A12FC2">
        <w:rPr>
          <w:rFonts w:ascii="Arial" w:hAnsi="Arial"/>
        </w:rPr>
        <w:t>.,</w:t>
      </w:r>
      <w:proofErr w:type="gramEnd"/>
      <w:r w:rsidRPr="00A12FC2">
        <w:rPr>
          <w:rFonts w:ascii="Arial" w:hAnsi="Arial"/>
        </w:rPr>
        <w:t xml:space="preserve"> Dec. 2016.</w:t>
      </w:r>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C. A. C. G. Simões, N. C. de O. Conde, G. N. Venâncio, P. S. L. L. Milério, M. F. C. L. Bandeira, and V. F. da Veiga Júnior, “Antibacterial Activity of Copaiba Oil Gel on Dental Biofilm,” Open Dent. J., vol. 10, pp. 188–195, May 2016.</w:t>
      </w:r>
      <w:r w:rsidR="004A0E8D">
        <w:rPr>
          <w:rFonts w:ascii="Arial" w:hAnsi="Arial"/>
        </w:rPr>
        <w:t xml:space="preserve"> </w:t>
      </w:r>
      <w:hyperlink r:id="rId104" w:history="1">
        <w:r w:rsidR="004A0E8D" w:rsidRPr="000F3B94">
          <w:rPr>
            <w:rStyle w:val="Hyperlink"/>
            <w:rFonts w:ascii="Arial" w:hAnsi="Arial"/>
          </w:rPr>
          <w:t>https://www.ncbi.nlm.nih.gov/pubmed/27386004</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L. a. F. Paiva et al., “Protective effect of Copaifera langsdorffii oleo-resin against acetic acid-induced colitis in rats,” J. Ethnopharmacol</w:t>
      </w:r>
      <w:proofErr w:type="gramStart"/>
      <w:r w:rsidRPr="00A12FC2">
        <w:rPr>
          <w:rFonts w:ascii="Arial" w:hAnsi="Arial"/>
        </w:rPr>
        <w:t>.,</w:t>
      </w:r>
      <w:proofErr w:type="gramEnd"/>
      <w:r w:rsidRPr="00A12FC2">
        <w:rPr>
          <w:rFonts w:ascii="Arial" w:hAnsi="Arial"/>
        </w:rPr>
        <w:t xml:space="preserve"> vol. 93, no. 1, pp. 51–56, Jul. 2004.</w:t>
      </w:r>
      <w:r w:rsidR="004A0E8D">
        <w:rPr>
          <w:rFonts w:ascii="Arial" w:hAnsi="Arial"/>
        </w:rPr>
        <w:t xml:space="preserve"> </w:t>
      </w:r>
      <w:hyperlink r:id="rId105" w:history="1">
        <w:r w:rsidR="004A0E8D" w:rsidRPr="000F3B94">
          <w:rPr>
            <w:rStyle w:val="Hyperlink"/>
            <w:rFonts w:ascii="Arial" w:hAnsi="Arial"/>
          </w:rPr>
          <w:t>https://www.ncbi.nlm.nih.gov/pubmed/15182904</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A. Guimarães-Santos et al., “Copaiba Oil-Resin Treatment Is Neuroprotective and Reduces Neutrophil Recruitment and Microglia Activation after Motor Cortex Excitotoxic Injury,” Evid</w:t>
      </w:r>
      <w:proofErr w:type="gramStart"/>
      <w:r w:rsidRPr="00A12FC2">
        <w:rPr>
          <w:rFonts w:ascii="Arial" w:hAnsi="Arial"/>
        </w:rPr>
        <w:t>.-</w:t>
      </w:r>
      <w:proofErr w:type="gramEnd"/>
      <w:r w:rsidRPr="00A12FC2">
        <w:rPr>
          <w:rFonts w:ascii="Arial" w:hAnsi="Arial"/>
        </w:rPr>
        <w:t>Based Complement. Altern. Med. ECAM, vol. 2012, 2012.</w:t>
      </w:r>
      <w:r w:rsidR="004A0E8D">
        <w:rPr>
          <w:rFonts w:ascii="Arial" w:hAnsi="Arial"/>
        </w:rPr>
        <w:t xml:space="preserve"> </w:t>
      </w:r>
      <w:hyperlink r:id="rId106" w:history="1">
        <w:r w:rsidR="004A0E8D" w:rsidRPr="000F3B94">
          <w:rPr>
            <w:rStyle w:val="Hyperlink"/>
            <w:rFonts w:ascii="Arial" w:hAnsi="Arial"/>
          </w:rPr>
          <w:t>https://www.hindawi.com/journals/ecam/2012/918174/</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C. Kobayashi et al., “Pharmacological evaluation of Copaifera multijuga oil in rats,” Pharm. Biol., vol. 49, no. 3, pp. 306–313, Mar. 2011.</w:t>
      </w:r>
      <w:r w:rsidR="004A0E8D">
        <w:rPr>
          <w:rFonts w:ascii="Arial" w:hAnsi="Arial"/>
        </w:rPr>
        <w:t xml:space="preserve"> </w:t>
      </w:r>
      <w:hyperlink r:id="rId107" w:history="1">
        <w:r w:rsidR="004A0E8D" w:rsidRPr="000F3B94">
          <w:rPr>
            <w:rStyle w:val="Hyperlink"/>
            <w:rFonts w:ascii="Arial" w:hAnsi="Arial"/>
          </w:rPr>
          <w:t>https://www.ncbi.nlm.nih.gov/pubmed/21323483</w:t>
        </w:r>
      </w:hyperlink>
      <w:r w:rsidR="004A0E8D">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M. Curio, H. Jacone, J. Perrut, A. C. Pinto, V. F. V. Filho, and R. C. B. Silva, “Acute effect of Copaifera reticulata Ducke copaiba oil in rats tested in the elevated plus-maze: an ethological analysis,” J. Pharm. Pharmacol</w:t>
      </w:r>
      <w:proofErr w:type="gramStart"/>
      <w:r w:rsidRPr="00A12FC2">
        <w:rPr>
          <w:rFonts w:ascii="Arial" w:hAnsi="Arial"/>
        </w:rPr>
        <w:t>.,</w:t>
      </w:r>
      <w:proofErr w:type="gramEnd"/>
      <w:r w:rsidRPr="00A12FC2">
        <w:rPr>
          <w:rFonts w:ascii="Arial" w:hAnsi="Arial"/>
        </w:rPr>
        <w:t xml:space="preserve"> vol. 61, no. 8, pp. 1105–1110, Aug. 2009.</w:t>
      </w:r>
      <w:r w:rsidR="006B4B1E">
        <w:rPr>
          <w:rFonts w:ascii="Arial" w:hAnsi="Arial"/>
        </w:rPr>
        <w:t xml:space="preserve"> </w:t>
      </w:r>
      <w:hyperlink r:id="rId108" w:history="1">
        <w:r w:rsidR="006B4B1E" w:rsidRPr="000F3B94">
          <w:rPr>
            <w:rStyle w:val="Hyperlink"/>
            <w:rFonts w:ascii="Arial" w:hAnsi="Arial"/>
          </w:rPr>
          <w:t>https://www.ncbi.nlm.nih.gov/pubmed/19703355</w:t>
        </w:r>
      </w:hyperlink>
      <w:r w:rsidR="006B4B1E">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 xml:space="preserve">N. </w:t>
      </w:r>
      <w:proofErr w:type="gramStart"/>
      <w:r w:rsidRPr="00A12FC2">
        <w:rPr>
          <w:rFonts w:ascii="Arial" w:hAnsi="Arial"/>
        </w:rPr>
        <w:t>de</w:t>
      </w:r>
      <w:proofErr w:type="gramEnd"/>
      <w:r w:rsidRPr="00A12FC2">
        <w:rPr>
          <w:rFonts w:ascii="Arial" w:hAnsi="Arial"/>
        </w:rPr>
        <w:t xml:space="preserve"> M. Gomes, C. M. de Rezende, S. P. Fontes, M. E. Matheus, A. da C. Pinto, and P. D. Fernandes, “Characterization of the antinociceptive and anti-inflammatory activities of fractions obtained from Copaifera multijuga Hayne,” J. Ethnopharmacol., vol. 128, no. 1, pp. 177–183, Mar. 2010.</w:t>
      </w:r>
      <w:r w:rsidR="006B4B1E">
        <w:rPr>
          <w:rFonts w:ascii="Arial" w:hAnsi="Arial"/>
        </w:rPr>
        <w:t xml:space="preserve"> </w:t>
      </w:r>
      <w:hyperlink r:id="rId109" w:history="1">
        <w:r w:rsidR="006B4B1E" w:rsidRPr="000F3B94">
          <w:rPr>
            <w:rStyle w:val="Hyperlink"/>
            <w:rFonts w:ascii="Arial" w:hAnsi="Arial"/>
          </w:rPr>
          <w:t>https://www.ncbi.nlm.nih.gov/pubmed/20064592</w:t>
        </w:r>
      </w:hyperlink>
      <w:r w:rsidR="006B4B1E">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N. M. Gomes, C. M. Rezende, S. P. Fontes, M. E. Matheus, and P. D. Fernandes, “Antinociceptive activity of Amazonian Copaiba oils,” J. Ethnopharmacol</w:t>
      </w:r>
      <w:proofErr w:type="gramStart"/>
      <w:r w:rsidRPr="00A12FC2">
        <w:rPr>
          <w:rFonts w:ascii="Arial" w:hAnsi="Arial"/>
        </w:rPr>
        <w:t>.,</w:t>
      </w:r>
      <w:proofErr w:type="gramEnd"/>
      <w:r w:rsidRPr="00A12FC2">
        <w:rPr>
          <w:rFonts w:ascii="Arial" w:hAnsi="Arial"/>
        </w:rPr>
        <w:t xml:space="preserve"> vol. 109, no. 3, pp. 486–492, Feb. 2007.</w:t>
      </w:r>
      <w:r w:rsidR="006B4B1E">
        <w:rPr>
          <w:rFonts w:ascii="Arial" w:hAnsi="Arial"/>
        </w:rPr>
        <w:t xml:space="preserve"> </w:t>
      </w:r>
      <w:hyperlink r:id="rId110" w:history="1">
        <w:r w:rsidR="006B4B1E" w:rsidRPr="000F3B94">
          <w:rPr>
            <w:rStyle w:val="Hyperlink"/>
            <w:rFonts w:ascii="Arial" w:hAnsi="Arial"/>
          </w:rPr>
          <w:t>https://www.ncbi.nlm.nih.gov/pubmed/17029841</w:t>
        </w:r>
      </w:hyperlink>
      <w:r w:rsidR="006B4B1E">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V. F. Veiga Junior, E. C. Rosas, M. V. Carvalho, M. G. M. O. Henriques, and A. C. Pinto, “Chemical composition and anti-inflammatory activity of copaiba oils from Copaifera cearensis Huber ex Ducke, Copaifera reticulata Ducke and Copaifera multijuga Hayne--a comparative study,” J. Ethnopharmacol</w:t>
      </w:r>
      <w:proofErr w:type="gramStart"/>
      <w:r w:rsidRPr="00A12FC2">
        <w:rPr>
          <w:rFonts w:ascii="Arial" w:hAnsi="Arial"/>
        </w:rPr>
        <w:t>.,</w:t>
      </w:r>
      <w:proofErr w:type="gramEnd"/>
      <w:r w:rsidRPr="00A12FC2">
        <w:rPr>
          <w:rFonts w:ascii="Arial" w:hAnsi="Arial"/>
        </w:rPr>
        <w:t xml:space="preserve"> vol. 112, no. 2, pp. 248–254, Jun. 2007.</w:t>
      </w:r>
      <w:r w:rsidR="006B4B1E">
        <w:rPr>
          <w:rFonts w:ascii="Arial" w:hAnsi="Arial"/>
        </w:rPr>
        <w:t xml:space="preserve"> </w:t>
      </w:r>
      <w:hyperlink r:id="rId111" w:history="1">
        <w:r w:rsidR="006B4B1E" w:rsidRPr="000F3B94">
          <w:rPr>
            <w:rStyle w:val="Hyperlink"/>
            <w:rFonts w:ascii="Arial" w:hAnsi="Arial"/>
          </w:rPr>
          <w:t>https://www.ncbi.nlm.nih.gov/pubmed/17446019</w:t>
        </w:r>
      </w:hyperlink>
      <w:r w:rsidR="006B4B1E">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M. F. C. L. Bandeira et al., “Dentin Cleaning Ability of an Amazon Bioactive: Evaluation by Scanning Electron Microscopy,” Open Dent. J., vol. 10, pp. 182–187, May 2016.</w:t>
      </w:r>
      <w:r w:rsidR="006B4B1E">
        <w:rPr>
          <w:rFonts w:ascii="Arial" w:hAnsi="Arial"/>
        </w:rPr>
        <w:t xml:space="preserve"> </w:t>
      </w:r>
      <w:hyperlink r:id="rId112" w:history="1">
        <w:r w:rsidR="006B4B1E" w:rsidRPr="000F3B94">
          <w:rPr>
            <w:rStyle w:val="Hyperlink"/>
            <w:rFonts w:ascii="Arial" w:hAnsi="Arial"/>
          </w:rPr>
          <w:t>https://www.ncbi.nlm.nih.gov/pmc/articles/PMC4911735/</w:t>
        </w:r>
      </w:hyperlink>
      <w:r w:rsidR="006B4B1E">
        <w:rPr>
          <w:rFonts w:ascii="Arial" w:hAnsi="Arial"/>
        </w:rPr>
        <w:t xml:space="preserve"> </w:t>
      </w:r>
      <w:hyperlink r:id="rId113" w:history="1">
        <w:r w:rsidR="006B4B1E" w:rsidRPr="000F3B94">
          <w:rPr>
            <w:rStyle w:val="Hyperlink"/>
            <w:rFonts w:ascii="Arial" w:hAnsi="Arial"/>
          </w:rPr>
          <w:t>https://benthamopen.com/FULLTEXT/TODENTJ-10-182/FIGURE/F1/</w:t>
        </w:r>
      </w:hyperlink>
      <w:r w:rsidR="006B4B1E">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M. A. Dias-da-Silva, A. C. Pereira, M. C. Marin, and M. A. Salgado, “The influence of topic and systemic administration of copaiba oil on the alveolar wound healing after tooth extraction in rats,” J. Clin. Exp. Dent</w:t>
      </w:r>
      <w:proofErr w:type="gramStart"/>
      <w:r w:rsidRPr="00A12FC2">
        <w:rPr>
          <w:rFonts w:ascii="Arial" w:hAnsi="Arial"/>
        </w:rPr>
        <w:t>.,</w:t>
      </w:r>
      <w:proofErr w:type="gramEnd"/>
      <w:r w:rsidRPr="00A12FC2">
        <w:rPr>
          <w:rFonts w:ascii="Arial" w:hAnsi="Arial"/>
        </w:rPr>
        <w:t xml:space="preserve"> vol. 5, no. 4, pp. e169–e173, Oct. 2013.</w:t>
      </w:r>
      <w:r w:rsidR="006B4B1E">
        <w:rPr>
          <w:rFonts w:ascii="Arial" w:hAnsi="Arial"/>
        </w:rPr>
        <w:t xml:space="preserve"> </w:t>
      </w:r>
      <w:hyperlink r:id="rId114" w:history="1">
        <w:r w:rsidR="006B4B1E" w:rsidRPr="000F3B94">
          <w:rPr>
            <w:rStyle w:val="Hyperlink"/>
            <w:rFonts w:ascii="Arial" w:hAnsi="Arial"/>
          </w:rPr>
          <w:t>https://www.ncbi.nlm.nih.gov/pmc/articles/PMC3892244/</w:t>
        </w:r>
      </w:hyperlink>
      <w:r w:rsidR="006B4B1E">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P. L. Tobouti et al., “Influence of melaleuca and copaiba oils on Candida albicans adhesion,” Gerodontology, p. n/a-n/a, Nov. 2014.</w:t>
      </w:r>
      <w:r w:rsidR="006B4B1E">
        <w:rPr>
          <w:rFonts w:ascii="Arial" w:hAnsi="Arial"/>
        </w:rPr>
        <w:t xml:space="preserve"> </w:t>
      </w:r>
      <w:hyperlink r:id="rId115" w:history="1">
        <w:r w:rsidR="006B4B1E" w:rsidRPr="000F3B94">
          <w:rPr>
            <w:rStyle w:val="Hyperlink"/>
            <w:rFonts w:ascii="Arial" w:hAnsi="Arial"/>
          </w:rPr>
          <w:t>https://www.ncbi.nlm.nih.gov/pubmed/25439584</w:t>
        </w:r>
      </w:hyperlink>
      <w:r w:rsidR="006B4B1E">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J. Nogueira Neto et al., “Changes in the volume and histology of endometriosis foci in rats treated with copaiba oil (Copaiferalangsdorffii),” Acta Cir. Bras</w:t>
      </w:r>
      <w:proofErr w:type="gramStart"/>
      <w:r w:rsidRPr="00A12FC2">
        <w:rPr>
          <w:rFonts w:ascii="Arial" w:hAnsi="Arial"/>
        </w:rPr>
        <w:t>.,</w:t>
      </w:r>
      <w:proofErr w:type="gramEnd"/>
      <w:r w:rsidRPr="00A12FC2">
        <w:rPr>
          <w:rFonts w:ascii="Arial" w:hAnsi="Arial"/>
        </w:rPr>
        <w:t xml:space="preserve"> vol. 26, pp. 20–24, 2011.</w:t>
      </w:r>
      <w:r w:rsidR="00A67AB1">
        <w:rPr>
          <w:rFonts w:ascii="Arial" w:hAnsi="Arial"/>
        </w:rPr>
        <w:t xml:space="preserve"> </w:t>
      </w:r>
      <w:hyperlink r:id="rId116" w:history="1">
        <w:r w:rsidR="00A67AB1" w:rsidRPr="000F3B94">
          <w:rPr>
            <w:rStyle w:val="Hyperlink"/>
            <w:rFonts w:ascii="Arial" w:hAnsi="Arial"/>
          </w:rPr>
          <w:t>https://www.ncbi.nlm.nih.gov/pubmed/22030810</w:t>
        </w:r>
      </w:hyperlink>
      <w:r w:rsidR="00A67AB1">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A. O. dos Santos et al., “Leishmania amazonensis: Effects of oral treatment with copaiba oil in mice,” Exp. Parasitol</w:t>
      </w:r>
      <w:proofErr w:type="gramStart"/>
      <w:r w:rsidRPr="00A12FC2">
        <w:rPr>
          <w:rFonts w:ascii="Arial" w:hAnsi="Arial"/>
        </w:rPr>
        <w:t>.,</w:t>
      </w:r>
      <w:proofErr w:type="gramEnd"/>
      <w:r w:rsidRPr="00A12FC2">
        <w:rPr>
          <w:rFonts w:ascii="Arial" w:hAnsi="Arial"/>
        </w:rPr>
        <w:t xml:space="preserve"> vol. 129, no. 2, pp. 145–151, Oct. 2011.</w:t>
      </w:r>
      <w:r w:rsidR="00A67AB1">
        <w:rPr>
          <w:rFonts w:ascii="Arial" w:hAnsi="Arial"/>
        </w:rPr>
        <w:t xml:space="preserve"> </w:t>
      </w:r>
      <w:hyperlink r:id="rId117" w:history="1">
        <w:r w:rsidR="00A67AB1" w:rsidRPr="000F3B94">
          <w:rPr>
            <w:rStyle w:val="Hyperlink"/>
            <w:rFonts w:ascii="Arial" w:hAnsi="Arial"/>
          </w:rPr>
          <w:t>https://www.ncbi.nlm.nih.gov/pubmed/21771592</w:t>
        </w:r>
      </w:hyperlink>
      <w:r w:rsidR="00A67AB1">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A. O. dos Santos, T. Ueda-Nakamura, B. P. Dias Filho, V. F. da Veiga Junior, and C. V. Nakamura, “Copaiba Oil: An Alternative to Development of New Drugs against Leishmaniasis,” Evid. Based Complement. Alternat. Med., vol. 2012, pp. 1–7, 2012.</w:t>
      </w:r>
      <w:r w:rsidR="00A67AB1">
        <w:rPr>
          <w:rFonts w:ascii="Arial" w:hAnsi="Arial"/>
        </w:rPr>
        <w:t xml:space="preserve"> </w:t>
      </w:r>
      <w:hyperlink r:id="rId118" w:history="1">
        <w:r w:rsidR="00A67AB1" w:rsidRPr="000F3B94">
          <w:rPr>
            <w:rStyle w:val="Hyperlink"/>
            <w:rFonts w:ascii="Arial" w:hAnsi="Arial"/>
          </w:rPr>
          <w:t>https://www.hindawi.com/journals/ecam/2012/898419/</w:t>
        </w:r>
      </w:hyperlink>
      <w:r w:rsidR="00A67AB1">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L. R. M. Estevão, J. P. de Medeiros, L. Baratella-Evêncio, R. S. Simões, F. de S. Mendonça, and J. Evêncio-Neto, “Effects of the topical administration of copaiba oil ointment (Copaifera langsdorffii) in skin flaps viability of rats,” Acta Cir. Bras</w:t>
      </w:r>
      <w:proofErr w:type="gramStart"/>
      <w:r w:rsidRPr="00A12FC2">
        <w:rPr>
          <w:rFonts w:ascii="Arial" w:hAnsi="Arial"/>
        </w:rPr>
        <w:t>.,</w:t>
      </w:r>
      <w:proofErr w:type="gramEnd"/>
      <w:r w:rsidRPr="00A12FC2">
        <w:rPr>
          <w:rFonts w:ascii="Arial" w:hAnsi="Arial"/>
        </w:rPr>
        <w:t xml:space="preserve"> vol. 28, no. 12, pp. 863–869, 2013.</w:t>
      </w:r>
      <w:r w:rsidR="00A67AB1">
        <w:rPr>
          <w:rFonts w:ascii="Arial" w:hAnsi="Arial"/>
        </w:rPr>
        <w:t xml:space="preserve"> </w:t>
      </w:r>
      <w:hyperlink r:id="rId119" w:history="1">
        <w:r w:rsidR="00A67AB1" w:rsidRPr="000F3B94">
          <w:rPr>
            <w:rStyle w:val="Hyperlink"/>
            <w:rFonts w:ascii="Arial" w:hAnsi="Arial"/>
          </w:rPr>
          <w:t>http://www.scielo.br/scielo.php?script=sci_arttext&amp;pid=S0102-86502013001200009</w:t>
        </w:r>
      </w:hyperlink>
      <w:r w:rsidR="00A67AB1">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L. Garcia et al., “Biocompatibility assessment of pastes containing Copaiba oilresin, propolis, and calcium hydroxide in the subcutaneous tissue of rats,” J. Conserv. Dent. JCD, vol. 14, no. 2, pp. 108–112, 2011.</w:t>
      </w:r>
      <w:r w:rsidR="00A67AB1">
        <w:rPr>
          <w:rFonts w:ascii="Arial" w:hAnsi="Arial"/>
        </w:rPr>
        <w:t xml:space="preserve"> </w:t>
      </w:r>
      <w:hyperlink r:id="rId120" w:history="1">
        <w:r w:rsidR="00A67AB1" w:rsidRPr="000F3B94">
          <w:rPr>
            <w:rStyle w:val="Hyperlink"/>
            <w:rFonts w:ascii="Arial" w:hAnsi="Arial"/>
          </w:rPr>
          <w:t>https://www.ncbi.nlm.nih.gov/pmc/articles/PMC3146098/</w:t>
        </w:r>
      </w:hyperlink>
      <w:r w:rsidR="00A67AB1">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A. G. Guimarães et al., “Bioassay-guided evaluation of antioxidant and antinociceptive activities of carvacrol,” Basic Clin. Pharmacol. Toxicol</w:t>
      </w:r>
      <w:proofErr w:type="gramStart"/>
      <w:r w:rsidRPr="00A12FC2">
        <w:rPr>
          <w:rFonts w:ascii="Arial" w:hAnsi="Arial"/>
        </w:rPr>
        <w:t>.,</w:t>
      </w:r>
      <w:proofErr w:type="gramEnd"/>
      <w:r w:rsidRPr="00A12FC2">
        <w:rPr>
          <w:rFonts w:ascii="Arial" w:hAnsi="Arial"/>
        </w:rPr>
        <w:t xml:space="preserve"> vol. 107, no. 6, pp. 949–957, Dec. 2010.</w:t>
      </w:r>
      <w:r w:rsidR="00A67AB1">
        <w:rPr>
          <w:rFonts w:ascii="Arial" w:hAnsi="Arial"/>
        </w:rPr>
        <w:t xml:space="preserve"> </w:t>
      </w:r>
      <w:hyperlink r:id="rId121" w:history="1">
        <w:r w:rsidR="00A67AB1" w:rsidRPr="000F3B94">
          <w:rPr>
            <w:rStyle w:val="Hyperlink"/>
            <w:rFonts w:ascii="Arial" w:hAnsi="Arial"/>
          </w:rPr>
          <w:t>https://www.ncbi.nlm.nih.gov/pubmed/20849525</w:t>
        </w:r>
      </w:hyperlink>
      <w:r w:rsidR="00A67AB1">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L. G. Lucca et al., “Determination of β-caryophyllene skin permeation/retention from crude copaiba oil (Copaifera multijuga Hayne) and respective oil-based nanoemulsion using a novel HS-GC/MS method,” J. Pharm. Biomed. Anal</w:t>
      </w:r>
      <w:proofErr w:type="gramStart"/>
      <w:r w:rsidRPr="00A12FC2">
        <w:rPr>
          <w:rFonts w:ascii="Arial" w:hAnsi="Arial"/>
        </w:rPr>
        <w:t>.,</w:t>
      </w:r>
      <w:proofErr w:type="gramEnd"/>
      <w:r w:rsidRPr="00A12FC2">
        <w:rPr>
          <w:rFonts w:ascii="Arial" w:hAnsi="Arial"/>
        </w:rPr>
        <w:t xml:space="preserve"> vol. 104, pp. 144–148, Feb. 2015.</w:t>
      </w:r>
      <w:r w:rsidR="00A67AB1">
        <w:rPr>
          <w:rFonts w:ascii="Arial" w:hAnsi="Arial"/>
        </w:rPr>
        <w:t xml:space="preserve"> </w:t>
      </w:r>
      <w:hyperlink r:id="rId122" w:history="1">
        <w:r w:rsidR="00A67AB1" w:rsidRPr="000F3B94">
          <w:rPr>
            <w:rStyle w:val="Hyperlink"/>
            <w:rFonts w:ascii="Arial" w:hAnsi="Arial"/>
          </w:rPr>
          <w:t>https://www.ncbi.nlm.nih.gov/pubmed/25499655</w:t>
        </w:r>
      </w:hyperlink>
      <w:r w:rsidR="00A67AB1">
        <w:rPr>
          <w:rFonts w:ascii="Arial" w:hAnsi="Arial"/>
        </w:rPr>
        <w:t xml:space="preserve"> </w:t>
      </w:r>
    </w:p>
    <w:p w:rsidR="00A12FC2" w:rsidRPr="00A12FC2" w:rsidRDefault="00A12FC2" w:rsidP="00A12FC2">
      <w:pPr>
        <w:numPr>
          <w:ilvl w:val="0"/>
          <w:numId w:val="12"/>
        </w:numPr>
        <w:rPr>
          <w:rFonts w:ascii="Arial" w:hAnsi="Arial"/>
        </w:rPr>
      </w:pPr>
      <w:r w:rsidRPr="00A12FC2">
        <w:rPr>
          <w:rFonts w:ascii="Arial" w:hAnsi="Arial"/>
        </w:rPr>
        <w:t>G. Svetlichny et al., “Solid lipid nanoparticles containing copaiba oil and allantoin: development and role of nanoencapsulation on the antifungal activity,” Pharm., vol. 70, no. 3, pp. 155–164, Mar. 2015. </w:t>
      </w:r>
      <w:hyperlink r:id="rId123" w:history="1">
        <w:r w:rsidR="00A67AB1" w:rsidRPr="000F3B94">
          <w:rPr>
            <w:rStyle w:val="Hyperlink"/>
            <w:rFonts w:ascii="Arial" w:hAnsi="Arial"/>
          </w:rPr>
          <w:t>https://www.ncbi.nlm.nih.gov/pubmed/25980176</w:t>
        </w:r>
      </w:hyperlink>
      <w:r w:rsidR="00A67AB1">
        <w:rPr>
          <w:rFonts w:ascii="Arial" w:hAnsi="Arial"/>
        </w:rPr>
        <w:t xml:space="preserve"> </w:t>
      </w:r>
    </w:p>
    <w:p w:rsidR="00A12FC2" w:rsidRPr="00A12FC2" w:rsidRDefault="00A12FC2" w:rsidP="001D37FE">
      <w:pPr>
        <w:outlineLvl w:val="0"/>
        <w:rPr>
          <w:rFonts w:ascii="Arial" w:hAnsi="Arial"/>
        </w:rPr>
      </w:pPr>
      <w:r w:rsidRPr="00A12FC2">
        <w:rPr>
          <w:rFonts w:ascii="Arial" w:hAnsi="Arial"/>
          <w:b/>
        </w:rPr>
        <w:t>Beta-Caryophyllene  </w:t>
      </w:r>
    </w:p>
    <w:p w:rsidR="00A12FC2" w:rsidRPr="00A12FC2" w:rsidRDefault="00A12FC2" w:rsidP="00A12FC2">
      <w:pPr>
        <w:numPr>
          <w:ilvl w:val="0"/>
          <w:numId w:val="13"/>
        </w:numPr>
        <w:rPr>
          <w:rFonts w:ascii="Arial" w:hAnsi="Arial"/>
        </w:rPr>
      </w:pPr>
      <w:r w:rsidRPr="00A12FC2">
        <w:rPr>
          <w:rFonts w:ascii="Arial" w:hAnsi="Arial"/>
        </w:rPr>
        <w:t xml:space="preserve">Mackie K. Understanding cannabinoid psychoactivity with mouse genetic models. PLOS Biology. 2007. </w:t>
      </w:r>
      <w:proofErr w:type="gramStart"/>
      <w:r w:rsidRPr="00A12FC2">
        <w:rPr>
          <w:rFonts w:ascii="Arial" w:hAnsi="Arial"/>
        </w:rPr>
        <w:t>doi.org</w:t>
      </w:r>
      <w:proofErr w:type="gramEnd"/>
      <w:r w:rsidRPr="00A12FC2">
        <w:rPr>
          <w:rFonts w:ascii="Arial" w:hAnsi="Arial"/>
        </w:rPr>
        <w:t>/10.1371/journal.pbio.0050280</w:t>
      </w:r>
      <w:r w:rsidR="00690F8F">
        <w:rPr>
          <w:rFonts w:ascii="Arial" w:hAnsi="Arial"/>
        </w:rPr>
        <w:t xml:space="preserve"> </w:t>
      </w:r>
      <w:hyperlink r:id="rId124" w:history="1">
        <w:r w:rsidR="00690F8F" w:rsidRPr="000F3B94">
          <w:rPr>
            <w:rStyle w:val="Hyperlink"/>
            <w:rFonts w:ascii="Arial" w:hAnsi="Arial"/>
          </w:rPr>
          <w:t>http://journals.plos.org/plosbiology/article?id=10.1371/journal.pbio.0050280</w:t>
        </w:r>
      </w:hyperlink>
      <w:r w:rsidR="00690F8F">
        <w:rPr>
          <w:rFonts w:ascii="Arial" w:hAnsi="Arial"/>
        </w:rPr>
        <w:t xml:space="preserve"> </w:t>
      </w:r>
    </w:p>
    <w:p w:rsidR="00A12FC2" w:rsidRPr="00A12FC2" w:rsidRDefault="00A12FC2" w:rsidP="00A12FC2">
      <w:pPr>
        <w:numPr>
          <w:ilvl w:val="0"/>
          <w:numId w:val="13"/>
        </w:numPr>
        <w:rPr>
          <w:rFonts w:ascii="Arial" w:hAnsi="Arial"/>
        </w:rPr>
      </w:pPr>
      <w:r w:rsidRPr="00A12FC2">
        <w:rPr>
          <w:rFonts w:ascii="Arial" w:hAnsi="Arial"/>
        </w:rPr>
        <w:t xml:space="preserve">Basu S. and Dittel B. </w:t>
      </w:r>
      <w:proofErr w:type="gramStart"/>
      <w:r w:rsidRPr="00A12FC2">
        <w:rPr>
          <w:rFonts w:ascii="Arial" w:hAnsi="Arial"/>
        </w:rPr>
        <w:t>Unraveling</w:t>
      </w:r>
      <w:proofErr w:type="gramEnd"/>
      <w:r w:rsidRPr="00A12FC2">
        <w:rPr>
          <w:rFonts w:ascii="Arial" w:hAnsi="Arial"/>
        </w:rPr>
        <w:t xml:space="preserve"> the complexities of the cannabinoid receptor 2 (CB2) immune regulation in health and disease. Immunologic Research. 2015</w:t>
      </w:r>
      <w:proofErr w:type="gramStart"/>
      <w:r w:rsidRPr="00A12FC2">
        <w:rPr>
          <w:rFonts w:ascii="Arial" w:hAnsi="Arial"/>
        </w:rPr>
        <w:t>;51</w:t>
      </w:r>
      <w:proofErr w:type="gramEnd"/>
      <w:r w:rsidRPr="00A12FC2">
        <w:rPr>
          <w:rFonts w:ascii="Arial" w:hAnsi="Arial"/>
        </w:rPr>
        <w:t>(1):26-38.</w:t>
      </w:r>
      <w:r w:rsidR="00690F8F">
        <w:rPr>
          <w:rFonts w:ascii="Arial" w:hAnsi="Arial"/>
        </w:rPr>
        <w:t xml:space="preserve"> </w:t>
      </w:r>
      <w:hyperlink r:id="rId125" w:history="1">
        <w:r w:rsidR="00690F8F" w:rsidRPr="000F3B94">
          <w:rPr>
            <w:rStyle w:val="Hyperlink"/>
            <w:rFonts w:ascii="Arial" w:hAnsi="Arial"/>
          </w:rPr>
          <w:t>https://www.ncbi.nlm.nih.gov/pubmed/21626285</w:t>
        </w:r>
      </w:hyperlink>
      <w:r w:rsidR="00690F8F">
        <w:rPr>
          <w:rFonts w:ascii="Arial" w:hAnsi="Arial"/>
        </w:rPr>
        <w:t xml:space="preserve"> </w:t>
      </w:r>
    </w:p>
    <w:p w:rsidR="00A12FC2" w:rsidRPr="00A12FC2" w:rsidRDefault="00A12FC2" w:rsidP="00A12FC2">
      <w:pPr>
        <w:numPr>
          <w:ilvl w:val="0"/>
          <w:numId w:val="13"/>
        </w:numPr>
        <w:rPr>
          <w:rFonts w:ascii="Arial" w:hAnsi="Arial"/>
        </w:rPr>
      </w:pPr>
      <w:r w:rsidRPr="00A12FC2">
        <w:rPr>
          <w:rFonts w:ascii="Arial" w:hAnsi="Arial"/>
        </w:rPr>
        <w:t>Toguri j, et al. Anti-inflammatory effects of cannabinoid CB2 receptor activation in endotoxin-induced uveitis. British Journal of Pharmacology. 2014</w:t>
      </w:r>
      <w:proofErr w:type="gramStart"/>
      <w:r w:rsidRPr="00A12FC2">
        <w:rPr>
          <w:rFonts w:ascii="Arial" w:hAnsi="Arial"/>
        </w:rPr>
        <w:t>;171</w:t>
      </w:r>
      <w:proofErr w:type="gramEnd"/>
      <w:r w:rsidRPr="00A12FC2">
        <w:rPr>
          <w:rFonts w:ascii="Arial" w:hAnsi="Arial"/>
        </w:rPr>
        <w:t>(6):1448-1461.</w:t>
      </w:r>
      <w:r w:rsidR="00690F8F">
        <w:rPr>
          <w:rFonts w:ascii="Arial" w:hAnsi="Arial"/>
        </w:rPr>
        <w:t xml:space="preserve"> </w:t>
      </w:r>
      <w:hyperlink r:id="rId126" w:history="1">
        <w:r w:rsidR="00690F8F" w:rsidRPr="000F3B94">
          <w:rPr>
            <w:rStyle w:val="Hyperlink"/>
            <w:rFonts w:ascii="Arial" w:hAnsi="Arial"/>
          </w:rPr>
          <w:t>https://www.ncbi.nlm.nih.gov/pubmed/24308861</w:t>
        </w:r>
      </w:hyperlink>
      <w:r w:rsidR="00690F8F">
        <w:rPr>
          <w:rFonts w:ascii="Arial" w:hAnsi="Arial"/>
        </w:rPr>
        <w:t xml:space="preserve"> </w:t>
      </w:r>
    </w:p>
    <w:p w:rsidR="00A12FC2" w:rsidRPr="00A12FC2" w:rsidRDefault="00A12FC2" w:rsidP="00A12FC2">
      <w:pPr>
        <w:numPr>
          <w:ilvl w:val="0"/>
          <w:numId w:val="13"/>
        </w:numPr>
        <w:rPr>
          <w:rFonts w:ascii="Arial" w:hAnsi="Arial"/>
        </w:rPr>
      </w:pPr>
      <w:r w:rsidRPr="00A12FC2">
        <w:rPr>
          <w:rFonts w:ascii="Arial" w:hAnsi="Arial"/>
        </w:rPr>
        <w:t>Dhopeshwarker A. and Mackie K. CB2 cannabinoid receptors as a therapeutic agent – what does the future hold? Molecular Pharmacology.2014</w:t>
      </w:r>
      <w:proofErr w:type="gramStart"/>
      <w:r w:rsidRPr="00A12FC2">
        <w:rPr>
          <w:rFonts w:ascii="Arial" w:hAnsi="Arial"/>
        </w:rPr>
        <w:t>;86</w:t>
      </w:r>
      <w:proofErr w:type="gramEnd"/>
      <w:r w:rsidRPr="00A12FC2">
        <w:rPr>
          <w:rFonts w:ascii="Arial" w:hAnsi="Arial"/>
        </w:rPr>
        <w:t>(4):430-437.</w:t>
      </w:r>
      <w:r w:rsidR="00690F8F">
        <w:rPr>
          <w:rFonts w:ascii="Arial" w:hAnsi="Arial"/>
        </w:rPr>
        <w:t xml:space="preserve"> </w:t>
      </w:r>
      <w:hyperlink r:id="rId127" w:history="1">
        <w:r w:rsidR="00690F8F" w:rsidRPr="000F3B94">
          <w:rPr>
            <w:rStyle w:val="Hyperlink"/>
            <w:rFonts w:ascii="Arial" w:hAnsi="Arial"/>
          </w:rPr>
          <w:t>https://www.ncbi.nlm.nih.gov/pmc/articles/PMC4164977/</w:t>
        </w:r>
      </w:hyperlink>
      <w:r w:rsidR="00690F8F">
        <w:rPr>
          <w:rFonts w:ascii="Arial" w:hAnsi="Arial"/>
        </w:rPr>
        <w:t xml:space="preserve"> </w:t>
      </w:r>
    </w:p>
    <w:p w:rsidR="00690F8F" w:rsidRDefault="00A12FC2" w:rsidP="00A12FC2">
      <w:pPr>
        <w:numPr>
          <w:ilvl w:val="0"/>
          <w:numId w:val="13"/>
        </w:numPr>
        <w:rPr>
          <w:rFonts w:ascii="Arial" w:hAnsi="Arial"/>
        </w:rPr>
      </w:pPr>
      <w:r w:rsidRPr="00A12FC2">
        <w:rPr>
          <w:rFonts w:ascii="Arial" w:hAnsi="Arial"/>
        </w:rPr>
        <w:t>Fidyt K, et al. β</w:t>
      </w:r>
      <w:r w:rsidRPr="00A12FC2">
        <w:rPr>
          <w:rFonts w:ascii="Myriad Pro Semibold It" w:hAnsi="Myriad Pro Semibold It" w:cs="Myriad Pro Semibold It"/>
        </w:rPr>
        <w:t>‐</w:t>
      </w:r>
      <w:r w:rsidRPr="00A12FC2">
        <w:rPr>
          <w:rFonts w:ascii="Arial" w:hAnsi="Arial"/>
        </w:rPr>
        <w:t>caryophyllene and β</w:t>
      </w:r>
      <w:r w:rsidRPr="00A12FC2">
        <w:rPr>
          <w:rFonts w:ascii="Myriad Pro Semibold It" w:hAnsi="Myriad Pro Semibold It" w:cs="Myriad Pro Semibold It"/>
        </w:rPr>
        <w:t>‐</w:t>
      </w:r>
      <w:r w:rsidRPr="00A12FC2">
        <w:rPr>
          <w:rFonts w:ascii="Arial" w:hAnsi="Arial"/>
        </w:rPr>
        <w:t>caryophyllene oxide—natural compounds of anticancer and analgesic properties. Cancer Medicine.2016</w:t>
      </w:r>
      <w:proofErr w:type="gramStart"/>
      <w:r w:rsidRPr="00A12FC2">
        <w:rPr>
          <w:rFonts w:ascii="Arial" w:hAnsi="Arial"/>
        </w:rPr>
        <w:t>;5</w:t>
      </w:r>
      <w:proofErr w:type="gramEnd"/>
      <w:r w:rsidRPr="00A12FC2">
        <w:rPr>
          <w:rFonts w:ascii="Arial" w:hAnsi="Arial"/>
        </w:rPr>
        <w:t>(10):3007-3017. </w:t>
      </w:r>
      <w:hyperlink r:id="rId128" w:history="1">
        <w:r w:rsidR="00690F8F" w:rsidRPr="000F3B94">
          <w:rPr>
            <w:rStyle w:val="Hyperlink"/>
            <w:rFonts w:ascii="Arial" w:hAnsi="Arial"/>
          </w:rPr>
          <w:t>https://www.ncbi.nlm.nih.gov/pmc/articles/PMC5083753/</w:t>
        </w:r>
      </w:hyperlink>
      <w:r w:rsidR="00690F8F">
        <w:rPr>
          <w:rFonts w:ascii="Arial" w:hAnsi="Arial"/>
        </w:rPr>
        <w:t xml:space="preserve"> </w:t>
      </w:r>
    </w:p>
    <w:p w:rsidR="00690F8F" w:rsidRDefault="00690F8F" w:rsidP="00690F8F">
      <w:pPr>
        <w:rPr>
          <w:rFonts w:ascii="Arial" w:hAnsi="Arial"/>
        </w:rPr>
      </w:pPr>
    </w:p>
    <w:p w:rsidR="00690F8F" w:rsidRPr="00690F8F" w:rsidRDefault="00690F8F" w:rsidP="00690F8F">
      <w:pPr>
        <w:rPr>
          <w:rFonts w:ascii="Arial" w:hAnsi="Arial"/>
        </w:rPr>
      </w:pPr>
      <w:proofErr w:type="gramStart"/>
      <w:r w:rsidRPr="00690F8F">
        <w:rPr>
          <w:rFonts w:ascii="Arial" w:hAnsi="Arial"/>
          <w:b/>
        </w:rPr>
        <w:t>doTERRA</w:t>
      </w:r>
      <w:proofErr w:type="gramEnd"/>
      <w:r w:rsidRPr="00690F8F">
        <w:rPr>
          <w:rFonts w:ascii="Arial" w:hAnsi="Arial"/>
          <w:b/>
        </w:rPr>
        <w:t xml:space="preserve"> Cardamom Study</w:t>
      </w:r>
    </w:p>
    <w:p w:rsidR="00690F8F" w:rsidRPr="00690F8F" w:rsidRDefault="00690F8F" w:rsidP="00690F8F">
      <w:pPr>
        <w:rPr>
          <w:rFonts w:ascii="Arial" w:hAnsi="Arial"/>
        </w:rPr>
      </w:pPr>
      <w:proofErr w:type="gramStart"/>
      <w:r w:rsidRPr="00690F8F">
        <w:rPr>
          <w:rFonts w:ascii="Arial" w:hAnsi="Arial"/>
        </w:rPr>
        <w:t>  Han et al. 2017.</w:t>
      </w:r>
      <w:proofErr w:type="gramEnd"/>
      <w:r w:rsidRPr="00690F8F">
        <w:rPr>
          <w:rFonts w:ascii="Arial" w:hAnsi="Arial"/>
        </w:rPr>
        <w:t xml:space="preserve"> Cardamom (Elettaria cardamomum) essential oil significantly inhibits vascular cell adhesion molecule 1 and impacts genome-wide gene expression in human dermal fibroblasts. </w:t>
      </w:r>
      <w:proofErr w:type="gramStart"/>
      <w:r w:rsidRPr="00690F8F">
        <w:rPr>
          <w:rFonts w:ascii="Arial" w:hAnsi="Arial"/>
        </w:rPr>
        <w:t>Cogent Medicine, 4(1), 1308066.</w:t>
      </w:r>
      <w:proofErr w:type="gramEnd"/>
      <w:r w:rsidRPr="00690F8F">
        <w:rPr>
          <w:rFonts w:ascii="Arial" w:hAnsi="Arial"/>
        </w:rPr>
        <w:t xml:space="preserve"> https://doi.org/10.1080/2331205X.2017.1308066  </w:t>
      </w:r>
      <w:hyperlink r:id="rId129" w:history="1">
        <w:r w:rsidRPr="000F3B94">
          <w:rPr>
            <w:rStyle w:val="Hyperlink"/>
            <w:rFonts w:ascii="Arial" w:hAnsi="Arial"/>
          </w:rPr>
          <w:t>http://www.tandfonline.com/doi/abs/10.1080/2331205X.2017.1308066</w:t>
        </w:r>
      </w:hyperlink>
      <w:r>
        <w:rPr>
          <w:rFonts w:ascii="Arial" w:hAnsi="Arial"/>
        </w:rPr>
        <w:t xml:space="preserve"> </w:t>
      </w:r>
      <w:r w:rsidRPr="00690F8F">
        <w:rPr>
          <w:rFonts w:ascii="Arial" w:hAnsi="Arial"/>
        </w:rPr>
        <w:br/>
      </w:r>
      <w:r w:rsidRPr="00690F8F">
        <w:rPr>
          <w:rFonts w:ascii="Arial" w:hAnsi="Arial"/>
        </w:rPr>
        <w:br/>
      </w:r>
      <w:r w:rsidRPr="00690F8F">
        <w:rPr>
          <w:rFonts w:ascii="Arial" w:hAnsi="Arial"/>
          <w:b/>
        </w:rPr>
        <w:t>doTERRA Melaleuca Study  </w:t>
      </w:r>
    </w:p>
    <w:p w:rsidR="00F42074" w:rsidRDefault="00690F8F" w:rsidP="00690F8F">
      <w:pPr>
        <w:rPr>
          <w:rFonts w:ascii="Arial" w:hAnsi="Arial"/>
        </w:rPr>
      </w:pPr>
      <w:r w:rsidRPr="00690F8F">
        <w:rPr>
          <w:rFonts w:ascii="Arial" w:hAnsi="Arial"/>
        </w:rPr>
        <w:t>Melaleuca (Melaleuca alternifolia) essential oil demonstrates tissue-remodeling and metabolism-modulating activities in human skin cells, Xuesheng Han &amp; Tory L. Parker, Cogent Biology (2017), 3: 1318476</w:t>
      </w:r>
      <w:proofErr w:type="gramStart"/>
      <w:r w:rsidRPr="00690F8F">
        <w:rPr>
          <w:rFonts w:ascii="Arial" w:hAnsi="Arial"/>
        </w:rPr>
        <w:t>. </w:t>
      </w:r>
      <w:proofErr w:type="gramEnd"/>
      <w:r w:rsidRPr="00690F8F">
        <w:rPr>
          <w:rFonts w:ascii="Arial" w:hAnsi="Arial"/>
        </w:rPr>
        <w:t> </w:t>
      </w:r>
      <w:hyperlink r:id="rId130" w:history="1">
        <w:r w:rsidR="00F42074" w:rsidRPr="000F3B94">
          <w:rPr>
            <w:rStyle w:val="Hyperlink"/>
            <w:rFonts w:ascii="Arial" w:hAnsi="Arial"/>
          </w:rPr>
          <w:t>https://www.ncbi.nlm.nih.gov/pubmed/17026838</w:t>
        </w:r>
      </w:hyperlink>
      <w:r w:rsidR="00F42074">
        <w:rPr>
          <w:rFonts w:ascii="Arial" w:hAnsi="Arial"/>
        </w:rPr>
        <w:t xml:space="preserve"> </w:t>
      </w:r>
    </w:p>
    <w:p w:rsidR="00F42074" w:rsidRDefault="00F42074" w:rsidP="00690F8F">
      <w:pPr>
        <w:rPr>
          <w:rFonts w:ascii="Arial" w:hAnsi="Arial"/>
        </w:rPr>
      </w:pPr>
    </w:p>
    <w:p w:rsidR="00F42074" w:rsidRPr="00F42074" w:rsidRDefault="00F42074" w:rsidP="00F42074">
      <w:pPr>
        <w:rPr>
          <w:rFonts w:ascii="Arial" w:hAnsi="Arial"/>
        </w:rPr>
      </w:pPr>
      <w:proofErr w:type="gramStart"/>
      <w:r w:rsidRPr="00F42074">
        <w:rPr>
          <w:rFonts w:ascii="Arial" w:hAnsi="Arial"/>
          <w:b/>
        </w:rPr>
        <w:t>doTERRA</w:t>
      </w:r>
      <w:proofErr w:type="gramEnd"/>
      <w:r w:rsidRPr="00F42074">
        <w:rPr>
          <w:rFonts w:ascii="Arial" w:hAnsi="Arial"/>
          <w:b/>
        </w:rPr>
        <w:t xml:space="preserve"> Frankincense Study</w:t>
      </w:r>
      <w:r w:rsidRPr="00F42074">
        <w:rPr>
          <w:rFonts w:ascii="Arial" w:hAnsi="Arial"/>
          <w:b/>
        </w:rPr>
        <w:br/>
      </w:r>
      <w:r w:rsidRPr="00F42074">
        <w:rPr>
          <w:rFonts w:ascii="Arial" w:hAnsi="Arial"/>
        </w:rPr>
        <w:t xml:space="preserve">Han, X., Rodriguez, D., &amp; Parker, T. L. (2017). </w:t>
      </w:r>
      <w:proofErr w:type="gramStart"/>
      <w:r w:rsidRPr="00F42074">
        <w:rPr>
          <w:rFonts w:ascii="Arial" w:hAnsi="Arial"/>
        </w:rPr>
        <w:t>Biological activities of frankincense essential oil in human dermal fibroblasts.</w:t>
      </w:r>
      <w:proofErr w:type="gramEnd"/>
      <w:r w:rsidRPr="00F42074">
        <w:rPr>
          <w:rFonts w:ascii="Arial" w:hAnsi="Arial"/>
        </w:rPr>
        <w:t xml:space="preserve"> Biochimie Open, 4, 31-35. </w:t>
      </w:r>
      <w:proofErr w:type="gramStart"/>
      <w:r w:rsidRPr="00F42074">
        <w:rPr>
          <w:rFonts w:ascii="Arial" w:hAnsi="Arial"/>
        </w:rPr>
        <w:t>doi:10.1016</w:t>
      </w:r>
      <w:proofErr w:type="gramEnd"/>
      <w:r w:rsidRPr="00F42074">
        <w:rPr>
          <w:rFonts w:ascii="Arial" w:hAnsi="Arial"/>
        </w:rPr>
        <w:t>/j.biopen.2017.01.003</w:t>
      </w:r>
      <w:r w:rsidR="00575E37">
        <w:rPr>
          <w:rFonts w:ascii="Arial" w:hAnsi="Arial"/>
        </w:rPr>
        <w:t xml:space="preserve"> </w:t>
      </w:r>
      <w:hyperlink r:id="rId131" w:history="1">
        <w:r w:rsidR="00575E37" w:rsidRPr="000F3B94">
          <w:rPr>
            <w:rStyle w:val="Hyperlink"/>
            <w:rFonts w:ascii="Arial" w:hAnsi="Arial"/>
          </w:rPr>
          <w:t>https://www.sciencedirect.com/science/article/pii/S2214008517300020</w:t>
        </w:r>
      </w:hyperlink>
      <w:r w:rsidR="00575E37">
        <w:rPr>
          <w:rFonts w:ascii="Arial" w:hAnsi="Arial"/>
        </w:rPr>
        <w:t xml:space="preserve"> </w:t>
      </w:r>
      <w:r w:rsidRPr="00F42074">
        <w:rPr>
          <w:rFonts w:ascii="Arial" w:hAnsi="Arial"/>
        </w:rPr>
        <w:br/>
      </w:r>
      <w:r w:rsidRPr="00F42074">
        <w:rPr>
          <w:rFonts w:ascii="Arial" w:hAnsi="Arial"/>
        </w:rPr>
        <w:br/>
      </w:r>
      <w:r w:rsidRPr="00F42074">
        <w:rPr>
          <w:rFonts w:ascii="Arial" w:hAnsi="Arial"/>
          <w:b/>
        </w:rPr>
        <w:t>doTERRA Deep Blue</w:t>
      </w:r>
      <w:r w:rsidRPr="00F42074">
        <w:rPr>
          <w:rFonts w:ascii="Arial" w:hAnsi="Arial"/>
          <w:b/>
          <w:vertAlign w:val="superscript"/>
        </w:rPr>
        <w:t>®</w:t>
      </w:r>
      <w:r w:rsidRPr="00F42074">
        <w:rPr>
          <w:rFonts w:ascii="Arial" w:hAnsi="Arial"/>
          <w:b/>
        </w:rPr>
        <w:t> Study</w:t>
      </w:r>
    </w:p>
    <w:p w:rsidR="00F42074" w:rsidRPr="00F42074" w:rsidRDefault="00F42074" w:rsidP="00F42074">
      <w:pPr>
        <w:numPr>
          <w:ilvl w:val="0"/>
          <w:numId w:val="14"/>
        </w:numPr>
        <w:rPr>
          <w:rFonts w:ascii="Arial" w:hAnsi="Arial"/>
        </w:rPr>
      </w:pPr>
      <w:r w:rsidRPr="00F42074">
        <w:rPr>
          <w:rFonts w:ascii="Arial" w:hAnsi="Arial"/>
        </w:rPr>
        <w:t xml:space="preserve">Han, X., &amp; Parker, T. L. (2017). Essential oils diversely modulate genome-wide gene expression in human dermal fibroblasts. Cogent Medicine. 4(1). </w:t>
      </w:r>
      <w:proofErr w:type="gramStart"/>
      <w:r w:rsidRPr="00F42074">
        <w:rPr>
          <w:rFonts w:ascii="Arial" w:hAnsi="Arial"/>
        </w:rPr>
        <w:t>doi:10.1080</w:t>
      </w:r>
      <w:proofErr w:type="gramEnd"/>
      <w:r w:rsidRPr="00F42074">
        <w:rPr>
          <w:rFonts w:ascii="Arial" w:hAnsi="Arial"/>
        </w:rPr>
        <w:t>/2331205x.2017.1307591</w:t>
      </w:r>
      <w:r w:rsidR="00575E37">
        <w:rPr>
          <w:rFonts w:ascii="Arial" w:hAnsi="Arial"/>
        </w:rPr>
        <w:t xml:space="preserve"> </w:t>
      </w:r>
      <w:hyperlink r:id="rId132" w:history="1">
        <w:r w:rsidR="00575E37" w:rsidRPr="000F3B94">
          <w:rPr>
            <w:rStyle w:val="Hyperlink"/>
            <w:rFonts w:ascii="Arial" w:hAnsi="Arial"/>
          </w:rPr>
          <w:t>https://www.ncbi.nlm.nih.gov/pubmed/27548221</w:t>
        </w:r>
      </w:hyperlink>
      <w:r w:rsidR="00575E37">
        <w:rPr>
          <w:rFonts w:ascii="Arial" w:hAnsi="Arial"/>
        </w:rPr>
        <w:t xml:space="preserve"> </w:t>
      </w:r>
    </w:p>
    <w:p w:rsidR="00F42074" w:rsidRPr="00F42074" w:rsidRDefault="00F42074" w:rsidP="00F42074">
      <w:pPr>
        <w:numPr>
          <w:ilvl w:val="0"/>
          <w:numId w:val="14"/>
        </w:numPr>
        <w:rPr>
          <w:rFonts w:ascii="Arial" w:hAnsi="Arial"/>
        </w:rPr>
      </w:pPr>
      <w:r w:rsidRPr="00F42074">
        <w:rPr>
          <w:rFonts w:ascii="Arial" w:hAnsi="Arial"/>
        </w:rPr>
        <w:t xml:space="preserve">Ward, S. (2012). Faculty of 1000 evaluation for </w:t>
      </w:r>
      <w:proofErr w:type="gramStart"/>
      <w:r w:rsidRPr="00F42074">
        <w:rPr>
          <w:rFonts w:ascii="Arial" w:hAnsi="Arial"/>
        </w:rPr>
        <w:t>A</w:t>
      </w:r>
      <w:proofErr w:type="gramEnd"/>
      <w:r w:rsidRPr="00F42074">
        <w:rPr>
          <w:rFonts w:ascii="Arial" w:hAnsi="Arial"/>
        </w:rPr>
        <w:t xml:space="preserve"> selective inhibitor reveals PI3Kγ dependence of TH17 cell differentiation. F1000 - Post-publication peer review of the biomedical literature.</w:t>
      </w:r>
      <w:r w:rsidR="00575E37">
        <w:rPr>
          <w:rFonts w:ascii="Arial" w:hAnsi="Arial"/>
        </w:rPr>
        <w:t xml:space="preserve"> </w:t>
      </w:r>
      <w:hyperlink r:id="rId133" w:history="1">
        <w:r w:rsidR="00575E37" w:rsidRPr="000F3B94">
          <w:rPr>
            <w:rStyle w:val="Hyperlink"/>
            <w:rFonts w:ascii="Arial" w:hAnsi="Arial"/>
          </w:rPr>
          <w:t>https://www.ncbi.nlm.nih.gov/pubmed/22544264</w:t>
        </w:r>
      </w:hyperlink>
      <w:r w:rsidR="00575E37">
        <w:rPr>
          <w:rFonts w:ascii="Arial" w:hAnsi="Arial"/>
        </w:rPr>
        <w:t xml:space="preserve"> </w:t>
      </w:r>
    </w:p>
    <w:p w:rsidR="00F42074" w:rsidRPr="00F42074" w:rsidRDefault="00F42074" w:rsidP="00F42074">
      <w:pPr>
        <w:numPr>
          <w:ilvl w:val="0"/>
          <w:numId w:val="14"/>
        </w:numPr>
        <w:rPr>
          <w:rFonts w:ascii="Arial" w:hAnsi="Arial"/>
        </w:rPr>
      </w:pPr>
      <w:r w:rsidRPr="00F42074">
        <w:rPr>
          <w:rFonts w:ascii="Arial" w:hAnsi="Arial"/>
        </w:rPr>
        <w:t>Berg, E. L., Yang, J., Melrose, J., Nguyen, D., Privat, S., Rosler, E., . . . Ekins, S. (2010). Chemical target and pathway toxicity mechanisms defined in primary human cell systems. Journal of Pharmacological and Toxicological Methods. 61(1), 3-15.</w:t>
      </w:r>
      <w:r w:rsidR="00575E37">
        <w:rPr>
          <w:rFonts w:ascii="Arial" w:hAnsi="Arial"/>
        </w:rPr>
        <w:t xml:space="preserve"> </w:t>
      </w:r>
      <w:hyperlink r:id="rId134" w:history="1">
        <w:r w:rsidR="00575E37" w:rsidRPr="000F3B94">
          <w:rPr>
            <w:rStyle w:val="Hyperlink"/>
            <w:rFonts w:ascii="Arial" w:hAnsi="Arial"/>
          </w:rPr>
          <w:t>https://www.ncbi.nlm.nih.gov/pubmed/19879948</w:t>
        </w:r>
      </w:hyperlink>
      <w:r w:rsidR="00575E37">
        <w:rPr>
          <w:rFonts w:ascii="Arial" w:hAnsi="Arial"/>
        </w:rPr>
        <w:t xml:space="preserve"> </w:t>
      </w:r>
    </w:p>
    <w:p w:rsidR="00F42074" w:rsidRPr="00F42074" w:rsidRDefault="00F42074" w:rsidP="00F42074">
      <w:pPr>
        <w:rPr>
          <w:rFonts w:ascii="Arial" w:hAnsi="Arial"/>
        </w:rPr>
      </w:pPr>
      <w:proofErr w:type="gramStart"/>
      <w:r w:rsidRPr="00F42074">
        <w:rPr>
          <w:rFonts w:ascii="Arial" w:hAnsi="Arial"/>
          <w:b/>
        </w:rPr>
        <w:t>doTERRA</w:t>
      </w:r>
      <w:proofErr w:type="gramEnd"/>
      <w:r w:rsidRPr="00F42074">
        <w:rPr>
          <w:rFonts w:ascii="Arial" w:hAnsi="Arial"/>
          <w:b/>
        </w:rPr>
        <w:t xml:space="preserve"> Lemongrass Study</w:t>
      </w:r>
    </w:p>
    <w:p w:rsidR="00F42074" w:rsidRPr="00F42074" w:rsidRDefault="00F42074" w:rsidP="00F42074">
      <w:pPr>
        <w:numPr>
          <w:ilvl w:val="0"/>
          <w:numId w:val="15"/>
        </w:numPr>
        <w:rPr>
          <w:rFonts w:ascii="Arial" w:hAnsi="Arial"/>
        </w:rPr>
      </w:pPr>
      <w:r w:rsidRPr="00F42074">
        <w:rPr>
          <w:rFonts w:ascii="Arial" w:hAnsi="Arial"/>
        </w:rPr>
        <w:t xml:space="preserve">Han </w:t>
      </w:r>
      <w:proofErr w:type="gramStart"/>
      <w:r w:rsidRPr="00F42074">
        <w:rPr>
          <w:rFonts w:ascii="Arial" w:hAnsi="Arial"/>
        </w:rPr>
        <w:t>et</w:t>
      </w:r>
      <w:proofErr w:type="gramEnd"/>
      <w:r w:rsidRPr="00F42074">
        <w:rPr>
          <w:rFonts w:ascii="Arial" w:hAnsi="Arial"/>
        </w:rPr>
        <w:t xml:space="preserve">. </w:t>
      </w:r>
      <w:proofErr w:type="gramStart"/>
      <w:r w:rsidRPr="00F42074">
        <w:rPr>
          <w:rFonts w:ascii="Arial" w:hAnsi="Arial"/>
        </w:rPr>
        <w:t>al</w:t>
      </w:r>
      <w:proofErr w:type="gramEnd"/>
      <w:r w:rsidRPr="00F42074">
        <w:rPr>
          <w:rFonts w:ascii="Arial" w:hAnsi="Arial"/>
        </w:rPr>
        <w:t xml:space="preserve">. (2017). Lemongrass </w:t>
      </w:r>
      <w:proofErr w:type="gramStart"/>
      <w:r w:rsidRPr="00F42074">
        <w:rPr>
          <w:rFonts w:ascii="Arial" w:hAnsi="Arial"/>
        </w:rPr>
        <w:t>( Cymbopogon</w:t>
      </w:r>
      <w:proofErr w:type="gramEnd"/>
      <w:r w:rsidRPr="00F42074">
        <w:rPr>
          <w:rFonts w:ascii="Arial" w:hAnsi="Arial"/>
        </w:rPr>
        <w:t xml:space="preserve"> flexuosus ) essential oil demonstrated anti-inflammatory effect in pre-inflamed human dermal fibroblasts. Biochimie Open. 4, 107-111. </w:t>
      </w:r>
      <w:proofErr w:type="gramStart"/>
      <w:r w:rsidRPr="00F42074">
        <w:rPr>
          <w:rFonts w:ascii="Arial" w:hAnsi="Arial"/>
        </w:rPr>
        <w:t>doi:10.1016</w:t>
      </w:r>
      <w:proofErr w:type="gramEnd"/>
      <w:r w:rsidRPr="00F42074">
        <w:rPr>
          <w:rFonts w:ascii="Arial" w:hAnsi="Arial"/>
        </w:rPr>
        <w:t>/j.biopen.2017.03.004</w:t>
      </w:r>
      <w:r w:rsidR="00575E37">
        <w:rPr>
          <w:rFonts w:ascii="Arial" w:hAnsi="Arial"/>
        </w:rPr>
        <w:t xml:space="preserve"> </w:t>
      </w:r>
      <w:hyperlink r:id="rId135" w:history="1">
        <w:r w:rsidR="00575E37" w:rsidRPr="000F3B94">
          <w:rPr>
            <w:rStyle w:val="Hyperlink"/>
            <w:rFonts w:ascii="Arial" w:hAnsi="Arial"/>
          </w:rPr>
          <w:t>http://www.sciencedirect.com/science/article/pii/S221400851730010X</w:t>
        </w:r>
      </w:hyperlink>
      <w:r w:rsidR="00575E37">
        <w:rPr>
          <w:rFonts w:ascii="Arial" w:hAnsi="Arial"/>
        </w:rPr>
        <w:t xml:space="preserve"> </w:t>
      </w:r>
    </w:p>
    <w:p w:rsidR="00F42074" w:rsidRPr="00F42074" w:rsidRDefault="00F42074" w:rsidP="00F42074">
      <w:pPr>
        <w:numPr>
          <w:ilvl w:val="0"/>
          <w:numId w:val="15"/>
        </w:numPr>
        <w:rPr>
          <w:rFonts w:ascii="Arial" w:hAnsi="Arial"/>
        </w:rPr>
      </w:pPr>
      <w:r w:rsidRPr="00F42074">
        <w:rPr>
          <w:rFonts w:ascii="Arial" w:hAnsi="Arial"/>
        </w:rPr>
        <w:t xml:space="preserve">Ward, S. (2012). Faculty of 1000 evaluation for </w:t>
      </w:r>
      <w:proofErr w:type="gramStart"/>
      <w:r w:rsidRPr="00F42074">
        <w:rPr>
          <w:rFonts w:ascii="Arial" w:hAnsi="Arial"/>
        </w:rPr>
        <w:t>A</w:t>
      </w:r>
      <w:proofErr w:type="gramEnd"/>
      <w:r w:rsidRPr="00F42074">
        <w:rPr>
          <w:rFonts w:ascii="Arial" w:hAnsi="Arial"/>
        </w:rPr>
        <w:t xml:space="preserve"> selective inhibitor reveals PI3Kγ dependence of TH17 cell differentiation. F1000 - Post-publication peer review of the biomedical literature.</w:t>
      </w:r>
      <w:r w:rsidR="00575E37">
        <w:rPr>
          <w:rFonts w:ascii="Arial" w:hAnsi="Arial"/>
        </w:rPr>
        <w:t xml:space="preserve"> </w:t>
      </w:r>
      <w:hyperlink r:id="rId136" w:history="1">
        <w:r w:rsidR="00575E37" w:rsidRPr="000F3B94">
          <w:rPr>
            <w:rStyle w:val="Hyperlink"/>
            <w:rFonts w:ascii="Arial" w:hAnsi="Arial"/>
          </w:rPr>
          <w:t>https://www.ncbi.nlm.nih.gov/pubmed/22544264</w:t>
        </w:r>
      </w:hyperlink>
      <w:r w:rsidR="00575E37">
        <w:rPr>
          <w:rFonts w:ascii="Arial" w:hAnsi="Arial"/>
        </w:rPr>
        <w:t xml:space="preserve"> </w:t>
      </w:r>
    </w:p>
    <w:p w:rsidR="00F42074" w:rsidRPr="00F42074" w:rsidRDefault="00F42074" w:rsidP="00F42074">
      <w:pPr>
        <w:numPr>
          <w:ilvl w:val="0"/>
          <w:numId w:val="15"/>
        </w:numPr>
        <w:rPr>
          <w:rFonts w:ascii="Arial" w:hAnsi="Arial"/>
        </w:rPr>
      </w:pPr>
      <w:r w:rsidRPr="00F42074">
        <w:rPr>
          <w:rFonts w:ascii="Arial" w:hAnsi="Arial"/>
        </w:rPr>
        <w:t>Berg, E. L., Yang, J., Melrose, J., Nguyen, D., Privat, S., Rosler, E., . . . Ekins, S. (2010). Chemical target and pathway toxicity mechanisms defined in primary human cell systems. Journal of Pharmacological and Toxicological Methods. 61(1), 3-15. </w:t>
      </w:r>
      <w:hyperlink r:id="rId137" w:history="1">
        <w:r w:rsidR="00575E37" w:rsidRPr="000F3B94">
          <w:rPr>
            <w:rStyle w:val="Hyperlink"/>
            <w:rFonts w:ascii="Arial" w:hAnsi="Arial"/>
          </w:rPr>
          <w:t>https://www.ncbi.nlm.nih.gov/pubmed/19879948</w:t>
        </w:r>
      </w:hyperlink>
      <w:r w:rsidR="00575E37">
        <w:rPr>
          <w:rFonts w:ascii="Arial" w:hAnsi="Arial"/>
        </w:rPr>
        <w:t xml:space="preserve"> </w:t>
      </w:r>
    </w:p>
    <w:p w:rsidR="00F42074" w:rsidRPr="00F42074" w:rsidRDefault="00F42074" w:rsidP="001D37FE">
      <w:pPr>
        <w:outlineLvl w:val="0"/>
        <w:rPr>
          <w:rFonts w:ascii="Arial" w:hAnsi="Arial"/>
        </w:rPr>
      </w:pPr>
      <w:r w:rsidRPr="00F42074">
        <w:rPr>
          <w:rFonts w:ascii="Arial" w:hAnsi="Arial"/>
          <w:b/>
        </w:rPr>
        <w:t>Dilution with Essential Oil Nanoparticles</w:t>
      </w:r>
    </w:p>
    <w:p w:rsidR="006D44F0" w:rsidRDefault="00F42074" w:rsidP="00F42074">
      <w:pPr>
        <w:rPr>
          <w:rFonts w:ascii="Arial" w:hAnsi="Arial"/>
        </w:rPr>
      </w:pPr>
      <w:r w:rsidRPr="00F42074">
        <w:rPr>
          <w:rFonts w:ascii="Arial" w:hAnsi="Arial"/>
        </w:rPr>
        <w:t>Trinetta V, Morgan MT, Coupland JN, et al. Essential Oils Against Pathogen and Spoilage Microorganisms of Fruit Juices: Use of Versatile Antimicrobial Delivery Systems. J Food Sci. 2017</w:t>
      </w:r>
      <w:proofErr w:type="gramStart"/>
      <w:r w:rsidRPr="00F42074">
        <w:rPr>
          <w:rFonts w:ascii="Arial" w:hAnsi="Arial"/>
        </w:rPr>
        <w:t>;82</w:t>
      </w:r>
      <w:proofErr w:type="gramEnd"/>
      <w:r w:rsidRPr="00F42074">
        <w:rPr>
          <w:rFonts w:ascii="Arial" w:hAnsi="Arial"/>
        </w:rPr>
        <w:t>(2):471-476.</w:t>
      </w:r>
      <w:r w:rsidR="006D44F0">
        <w:rPr>
          <w:rFonts w:ascii="Arial" w:hAnsi="Arial"/>
        </w:rPr>
        <w:t xml:space="preserve"> </w:t>
      </w:r>
      <w:hyperlink r:id="rId138" w:history="1">
        <w:r w:rsidR="006D44F0" w:rsidRPr="000F3B94">
          <w:rPr>
            <w:rStyle w:val="Hyperlink"/>
            <w:rFonts w:ascii="Arial" w:hAnsi="Arial"/>
          </w:rPr>
          <w:t>https://www.ncbi.nlm.nih.gov/pubmed/28071802</w:t>
        </w:r>
      </w:hyperlink>
      <w:proofErr w:type="gramStart"/>
      <w:r w:rsidR="006D44F0">
        <w:rPr>
          <w:rFonts w:ascii="Arial" w:hAnsi="Arial"/>
        </w:rPr>
        <w:t xml:space="preserve">  </w:t>
      </w:r>
      <w:proofErr w:type="gramEnd"/>
      <w:r w:rsidR="00A6569E">
        <w:rPr>
          <w:rFonts w:ascii="Arial" w:hAnsi="Arial"/>
        </w:rPr>
        <w:fldChar w:fldCharType="begin"/>
      </w:r>
      <w:r w:rsidR="006D44F0">
        <w:rPr>
          <w:rFonts w:ascii="Arial" w:hAnsi="Arial"/>
        </w:rPr>
        <w:instrText xml:space="preserve"> HYPERLINK "</w:instrText>
      </w:r>
      <w:r w:rsidR="006D44F0" w:rsidRPr="006D44F0">
        <w:rPr>
          <w:rFonts w:ascii="Arial" w:hAnsi="Arial"/>
        </w:rPr>
        <w:instrText>https://www.ncbi.nlm.nih.gov/pubmed/19580445</w:instrText>
      </w:r>
      <w:r w:rsidR="006D44F0">
        <w:rPr>
          <w:rFonts w:ascii="Arial" w:hAnsi="Arial"/>
        </w:rPr>
        <w:instrText xml:space="preserve">" </w:instrText>
      </w:r>
      <w:r w:rsidR="00A6569E">
        <w:rPr>
          <w:rFonts w:ascii="Arial" w:hAnsi="Arial"/>
        </w:rPr>
        <w:fldChar w:fldCharType="separate"/>
      </w:r>
      <w:r w:rsidR="006D44F0" w:rsidRPr="000F3B94">
        <w:rPr>
          <w:rStyle w:val="Hyperlink"/>
          <w:rFonts w:ascii="Arial" w:hAnsi="Arial"/>
        </w:rPr>
        <w:t>https://www.ncbi.nlm.nih.gov/pubmed/19580445</w:t>
      </w:r>
      <w:r w:rsidR="00A6569E">
        <w:rPr>
          <w:rFonts w:ascii="Arial" w:hAnsi="Arial"/>
        </w:rPr>
        <w:fldChar w:fldCharType="end"/>
      </w:r>
      <w:r w:rsidR="006D44F0">
        <w:rPr>
          <w:rFonts w:ascii="Arial" w:hAnsi="Arial"/>
        </w:rPr>
        <w:t xml:space="preserve"> </w:t>
      </w:r>
    </w:p>
    <w:p w:rsidR="00F42074" w:rsidRPr="00F42074" w:rsidRDefault="00A6569E" w:rsidP="00F42074">
      <w:pPr>
        <w:rPr>
          <w:rFonts w:ascii="Arial" w:hAnsi="Arial"/>
        </w:rPr>
      </w:pPr>
      <w:hyperlink r:id="rId139" w:history="1">
        <w:r w:rsidR="006D44F0" w:rsidRPr="000F3B94">
          <w:rPr>
            <w:rStyle w:val="Hyperlink"/>
            <w:rFonts w:ascii="Arial" w:hAnsi="Arial"/>
          </w:rPr>
          <w:t>http://onlinelibrary.wiley.com/doi/10.1111/jfs.12162/abstract</w:t>
        </w:r>
      </w:hyperlink>
      <w:r w:rsidR="006D44F0">
        <w:rPr>
          <w:rFonts w:ascii="Arial" w:hAnsi="Arial"/>
        </w:rPr>
        <w:t xml:space="preserve"> </w:t>
      </w:r>
    </w:p>
    <w:p w:rsidR="0053208A" w:rsidRDefault="0053208A" w:rsidP="00690F8F">
      <w:pPr>
        <w:rPr>
          <w:rFonts w:ascii="Arial" w:hAnsi="Arial"/>
        </w:rPr>
      </w:pPr>
    </w:p>
    <w:p w:rsidR="0053208A" w:rsidRPr="0053208A" w:rsidRDefault="0053208A" w:rsidP="001D37FE">
      <w:pPr>
        <w:outlineLvl w:val="0"/>
        <w:rPr>
          <w:rFonts w:ascii="Arial" w:hAnsi="Arial"/>
        </w:rPr>
      </w:pPr>
      <w:r w:rsidRPr="0053208A">
        <w:rPr>
          <w:rFonts w:ascii="Arial" w:hAnsi="Arial"/>
          <w:b/>
        </w:rPr>
        <w:t>Sunny Citrus</w:t>
      </w:r>
    </w:p>
    <w:p w:rsidR="0053208A" w:rsidRPr="0053208A" w:rsidRDefault="0053208A" w:rsidP="0053208A">
      <w:pPr>
        <w:numPr>
          <w:ilvl w:val="0"/>
          <w:numId w:val="16"/>
        </w:numPr>
        <w:rPr>
          <w:rFonts w:ascii="Arial" w:hAnsi="Arial"/>
        </w:rPr>
      </w:pPr>
      <w:r w:rsidRPr="0053208A">
        <w:rPr>
          <w:rFonts w:ascii="Arial" w:hAnsi="Arial"/>
        </w:rPr>
        <w:t>M.r S, et al. The comparison of the efficacy of citrus fragrance and fluoxetine in the treatment of major depressive disorder. 2004:10(3)</w:t>
      </w:r>
      <w:proofErr w:type="gramStart"/>
      <w:r w:rsidRPr="0053208A">
        <w:rPr>
          <w:rFonts w:ascii="Arial" w:hAnsi="Arial"/>
        </w:rPr>
        <w:t>:43</w:t>
      </w:r>
      <w:proofErr w:type="gramEnd"/>
      <w:r w:rsidRPr="0053208A">
        <w:rPr>
          <w:rFonts w:ascii="Arial" w:hAnsi="Arial"/>
        </w:rPr>
        <w:t>–48.</w:t>
      </w:r>
      <w:r>
        <w:rPr>
          <w:rFonts w:ascii="Arial" w:hAnsi="Arial"/>
        </w:rPr>
        <w:t xml:space="preserve"> </w:t>
      </w:r>
      <w:hyperlink r:id="rId140" w:history="1">
        <w:r w:rsidRPr="000F3B94">
          <w:rPr>
            <w:rStyle w:val="Hyperlink"/>
            <w:rFonts w:ascii="Arial" w:hAnsi="Arial"/>
          </w:rPr>
          <w:t>http://en.journals.sid.ir/ViewPaper.aspx?ID=36391</w:t>
        </w:r>
      </w:hyperlink>
      <w:r>
        <w:rPr>
          <w:rFonts w:ascii="Arial" w:hAnsi="Arial"/>
        </w:rPr>
        <w:t xml:space="preserve"> </w:t>
      </w:r>
    </w:p>
    <w:p w:rsidR="0053208A" w:rsidRPr="0053208A" w:rsidRDefault="0053208A" w:rsidP="0053208A">
      <w:pPr>
        <w:numPr>
          <w:ilvl w:val="0"/>
          <w:numId w:val="16"/>
        </w:numPr>
        <w:rPr>
          <w:rFonts w:ascii="Arial" w:hAnsi="Arial"/>
        </w:rPr>
      </w:pPr>
      <w:r w:rsidRPr="0053208A">
        <w:rPr>
          <w:rFonts w:ascii="Arial" w:hAnsi="Arial"/>
        </w:rPr>
        <w:t>Han X, Gibson J, Eggett D, and Parker T. Bergamot (Citrus bergamia) essential oil inhalation improves positive feelings in the waiting room of a mental health treatment center: a pilot study. Phytotherapy Research. 2017. DOI: 10.1002/ptr.5806.</w:t>
      </w:r>
      <w:r>
        <w:rPr>
          <w:rFonts w:ascii="Arial" w:hAnsi="Arial"/>
        </w:rPr>
        <w:t xml:space="preserve"> </w:t>
      </w:r>
      <w:hyperlink r:id="rId141" w:history="1">
        <w:r w:rsidRPr="000F3B94">
          <w:rPr>
            <w:rStyle w:val="Hyperlink"/>
            <w:rFonts w:ascii="Arial" w:hAnsi="Arial"/>
          </w:rPr>
          <w:t>https://www.ncbi.nlm.nih.gov/pubmed/28337799</w:t>
        </w:r>
      </w:hyperlink>
      <w:r>
        <w:rPr>
          <w:rFonts w:ascii="Arial" w:hAnsi="Arial"/>
        </w:rPr>
        <w:t xml:space="preserve"> </w:t>
      </w:r>
    </w:p>
    <w:p w:rsidR="0053208A" w:rsidRPr="0053208A" w:rsidRDefault="0053208A" w:rsidP="0053208A">
      <w:pPr>
        <w:numPr>
          <w:ilvl w:val="0"/>
          <w:numId w:val="16"/>
        </w:numPr>
        <w:rPr>
          <w:rFonts w:ascii="Arial" w:hAnsi="Arial"/>
        </w:rPr>
      </w:pPr>
      <w:r w:rsidRPr="0053208A">
        <w:rPr>
          <w:rFonts w:ascii="Arial" w:hAnsi="Arial"/>
        </w:rPr>
        <w:t>Moss M, et al. Modulation of cognitive performance and mood by aromas of peppermint and ylang-ylang. Int. J. Neurosci. 2008</w:t>
      </w:r>
      <w:proofErr w:type="gramStart"/>
      <w:r w:rsidRPr="0053208A">
        <w:rPr>
          <w:rFonts w:ascii="Arial" w:hAnsi="Arial"/>
        </w:rPr>
        <w:t>;118</w:t>
      </w:r>
      <w:proofErr w:type="gramEnd"/>
      <w:r w:rsidRPr="0053208A">
        <w:rPr>
          <w:rFonts w:ascii="Arial" w:hAnsi="Arial"/>
        </w:rPr>
        <w:t>(1):59–77.</w:t>
      </w:r>
      <w:r>
        <w:rPr>
          <w:rFonts w:ascii="Arial" w:hAnsi="Arial"/>
        </w:rPr>
        <w:t xml:space="preserve"> </w:t>
      </w:r>
      <w:hyperlink r:id="rId142" w:history="1">
        <w:r w:rsidRPr="000F3B94">
          <w:rPr>
            <w:rStyle w:val="Hyperlink"/>
            <w:rFonts w:ascii="Arial" w:hAnsi="Arial"/>
          </w:rPr>
          <w:t>https://www.ncbi.nlm.nih.gov/pubmed/18041606</w:t>
        </w:r>
      </w:hyperlink>
      <w:r>
        <w:rPr>
          <w:rFonts w:ascii="Arial" w:hAnsi="Arial"/>
        </w:rPr>
        <w:t xml:space="preserve"> </w:t>
      </w:r>
    </w:p>
    <w:p w:rsidR="0053208A" w:rsidRPr="0053208A" w:rsidRDefault="0053208A" w:rsidP="0053208A">
      <w:pPr>
        <w:numPr>
          <w:ilvl w:val="0"/>
          <w:numId w:val="16"/>
        </w:numPr>
        <w:rPr>
          <w:rFonts w:ascii="Arial" w:hAnsi="Arial"/>
        </w:rPr>
      </w:pPr>
      <w:r w:rsidRPr="0053208A">
        <w:rPr>
          <w:rFonts w:ascii="Arial" w:hAnsi="Arial"/>
        </w:rPr>
        <w:t>Goel N. and Lao R. Sleep changes vary by odor perception in young adults. Biol. Psychol., 2006</w:t>
      </w:r>
      <w:proofErr w:type="gramStart"/>
      <w:r w:rsidRPr="0053208A">
        <w:rPr>
          <w:rFonts w:ascii="Arial" w:hAnsi="Arial"/>
        </w:rPr>
        <w:t>;71</w:t>
      </w:r>
      <w:proofErr w:type="gramEnd"/>
      <w:r w:rsidRPr="0053208A">
        <w:rPr>
          <w:rFonts w:ascii="Arial" w:hAnsi="Arial"/>
        </w:rPr>
        <w:t>(3):341–349.</w:t>
      </w:r>
      <w:r>
        <w:rPr>
          <w:rFonts w:ascii="Arial" w:hAnsi="Arial"/>
        </w:rPr>
        <w:t xml:space="preserve"> </w:t>
      </w:r>
      <w:hyperlink r:id="rId143" w:history="1">
        <w:r w:rsidRPr="000F3B94">
          <w:rPr>
            <w:rStyle w:val="Hyperlink"/>
            <w:rFonts w:ascii="Arial" w:hAnsi="Arial"/>
          </w:rPr>
          <w:t>https://www.ncbi.nlm.nih.gov/pubmed/16143443</w:t>
        </w:r>
      </w:hyperlink>
      <w:r>
        <w:rPr>
          <w:rFonts w:ascii="Arial" w:hAnsi="Arial"/>
        </w:rPr>
        <w:t xml:space="preserve"> </w:t>
      </w:r>
    </w:p>
    <w:p w:rsidR="0053208A" w:rsidRPr="0053208A" w:rsidRDefault="0053208A" w:rsidP="0053208A">
      <w:pPr>
        <w:numPr>
          <w:ilvl w:val="0"/>
          <w:numId w:val="16"/>
        </w:numPr>
        <w:rPr>
          <w:rFonts w:ascii="Arial" w:hAnsi="Arial"/>
        </w:rPr>
      </w:pPr>
      <w:r w:rsidRPr="0053208A">
        <w:rPr>
          <w:rFonts w:ascii="Arial" w:hAnsi="Arial"/>
        </w:rPr>
        <w:t>Umezu T. Evaluation of the effects of plant-derived essential oils on central nervous system function using discrete shuttle-type conditioned avoidance response in mice. Phytother. Res. PTR. 2012; 26(6)</w:t>
      </w:r>
      <w:proofErr w:type="gramStart"/>
      <w:r w:rsidRPr="0053208A">
        <w:rPr>
          <w:rFonts w:ascii="Arial" w:hAnsi="Arial"/>
        </w:rPr>
        <w:t>:884</w:t>
      </w:r>
      <w:proofErr w:type="gramEnd"/>
      <w:r w:rsidRPr="0053208A">
        <w:rPr>
          <w:rFonts w:ascii="Arial" w:hAnsi="Arial"/>
        </w:rPr>
        <w:t>–891.</w:t>
      </w:r>
      <w:r>
        <w:rPr>
          <w:rFonts w:ascii="Arial" w:hAnsi="Arial"/>
        </w:rPr>
        <w:t xml:space="preserve"> </w:t>
      </w:r>
      <w:hyperlink r:id="rId144" w:history="1">
        <w:r w:rsidRPr="000F3B94">
          <w:rPr>
            <w:rStyle w:val="Hyperlink"/>
            <w:rFonts w:ascii="Arial" w:hAnsi="Arial"/>
          </w:rPr>
          <w:t>https://www.ncbi.nlm.nih.gov/pubmed/22086772</w:t>
        </w:r>
      </w:hyperlink>
      <w:r>
        <w:rPr>
          <w:rFonts w:ascii="Arial" w:hAnsi="Arial"/>
        </w:rPr>
        <w:t xml:space="preserve"> </w:t>
      </w:r>
    </w:p>
    <w:p w:rsidR="0053208A" w:rsidRPr="0053208A" w:rsidRDefault="0053208A" w:rsidP="0053208A">
      <w:pPr>
        <w:numPr>
          <w:ilvl w:val="0"/>
          <w:numId w:val="16"/>
        </w:numPr>
        <w:rPr>
          <w:rFonts w:ascii="Arial" w:hAnsi="Arial"/>
        </w:rPr>
      </w:pPr>
      <w:r w:rsidRPr="0053208A">
        <w:rPr>
          <w:rFonts w:ascii="Arial" w:hAnsi="Arial"/>
        </w:rPr>
        <w:t>O’Bryan C, et al. Orange Essential Oils Antimicrobial Activities against Salmonella spp. J. Food Sci. 2008:73(6)</w:t>
      </w:r>
      <w:proofErr w:type="gramStart"/>
      <w:r w:rsidRPr="0053208A">
        <w:rPr>
          <w:rFonts w:ascii="Arial" w:hAnsi="Arial"/>
        </w:rPr>
        <w:t>:M264</w:t>
      </w:r>
      <w:proofErr w:type="gramEnd"/>
      <w:r w:rsidRPr="0053208A">
        <w:rPr>
          <w:rFonts w:ascii="Arial" w:hAnsi="Arial"/>
        </w:rPr>
        <w:t>–M267.</w:t>
      </w:r>
      <w:r>
        <w:rPr>
          <w:rFonts w:ascii="Arial" w:hAnsi="Arial"/>
        </w:rPr>
        <w:t xml:space="preserve"> </w:t>
      </w:r>
      <w:hyperlink r:id="rId145" w:history="1">
        <w:r w:rsidRPr="000F3B94">
          <w:rPr>
            <w:rStyle w:val="Hyperlink"/>
            <w:rFonts w:ascii="Arial" w:hAnsi="Arial"/>
          </w:rPr>
          <w:t>https://www.ncbi.nlm.nih.gov/pubmed/19241555</w:t>
        </w:r>
      </w:hyperlink>
      <w:r>
        <w:rPr>
          <w:rFonts w:ascii="Arial" w:hAnsi="Arial"/>
        </w:rPr>
        <w:t xml:space="preserve"> </w:t>
      </w:r>
    </w:p>
    <w:p w:rsidR="0053208A" w:rsidRPr="0053208A" w:rsidRDefault="0053208A" w:rsidP="0053208A">
      <w:pPr>
        <w:numPr>
          <w:ilvl w:val="0"/>
          <w:numId w:val="16"/>
        </w:numPr>
        <w:rPr>
          <w:rFonts w:ascii="Arial" w:hAnsi="Arial"/>
        </w:rPr>
      </w:pPr>
      <w:r w:rsidRPr="0053208A">
        <w:rPr>
          <w:rFonts w:ascii="Arial" w:hAnsi="Arial"/>
        </w:rPr>
        <w:t>Muthaiyan A, et al. Application of orange essential oil as an antistaphylococcal agent in a dressing model. BMC Complement. Altern. Med. 2012</w:t>
      </w:r>
      <w:proofErr w:type="gramStart"/>
      <w:r w:rsidRPr="0053208A">
        <w:rPr>
          <w:rFonts w:ascii="Arial" w:hAnsi="Arial"/>
        </w:rPr>
        <w:t>;12</w:t>
      </w:r>
      <w:proofErr w:type="gramEnd"/>
      <w:r w:rsidRPr="0053208A">
        <w:rPr>
          <w:rFonts w:ascii="Arial" w:hAnsi="Arial"/>
        </w:rPr>
        <w:t>(1):1.</w:t>
      </w:r>
      <w:r w:rsidR="006664F3">
        <w:rPr>
          <w:rFonts w:ascii="Arial" w:hAnsi="Arial"/>
        </w:rPr>
        <w:t xml:space="preserve"> </w:t>
      </w:r>
      <w:hyperlink r:id="rId146" w:history="1">
        <w:r w:rsidR="006664F3" w:rsidRPr="000F3B94">
          <w:rPr>
            <w:rStyle w:val="Hyperlink"/>
            <w:rFonts w:ascii="Arial" w:hAnsi="Arial"/>
          </w:rPr>
          <w:t>https://www.ncbi.nlm.nih.gov/pubmed/22894560</w:t>
        </w:r>
      </w:hyperlink>
      <w:r w:rsidR="006664F3">
        <w:rPr>
          <w:rFonts w:ascii="Arial" w:hAnsi="Arial"/>
        </w:rPr>
        <w:t xml:space="preserve"> </w:t>
      </w:r>
    </w:p>
    <w:p w:rsidR="0053208A" w:rsidRPr="0053208A" w:rsidRDefault="0053208A" w:rsidP="0053208A">
      <w:pPr>
        <w:numPr>
          <w:ilvl w:val="0"/>
          <w:numId w:val="16"/>
        </w:numPr>
        <w:rPr>
          <w:rFonts w:ascii="Arial" w:hAnsi="Arial"/>
        </w:rPr>
      </w:pPr>
      <w:r w:rsidRPr="0053208A">
        <w:rPr>
          <w:rFonts w:ascii="Arial" w:hAnsi="Arial"/>
        </w:rPr>
        <w:t>Samber N, et al. Synergistic anti-candidal activity and mode of action of Mentha piperita essential oil and its major components. Pharm. Biol.2015</w:t>
      </w:r>
      <w:proofErr w:type="gramStart"/>
      <w:r w:rsidRPr="0053208A">
        <w:rPr>
          <w:rFonts w:ascii="Arial" w:hAnsi="Arial"/>
        </w:rPr>
        <w:t>;53</w:t>
      </w:r>
      <w:proofErr w:type="gramEnd"/>
      <w:r w:rsidRPr="0053208A">
        <w:rPr>
          <w:rFonts w:ascii="Arial" w:hAnsi="Arial"/>
        </w:rPr>
        <w:t>(10);1496-1504.</w:t>
      </w:r>
      <w:r w:rsidR="006664F3">
        <w:rPr>
          <w:rFonts w:ascii="Arial" w:hAnsi="Arial"/>
        </w:rPr>
        <w:t xml:space="preserve"> </w:t>
      </w:r>
      <w:hyperlink r:id="rId147" w:history="1">
        <w:r w:rsidR="006664F3" w:rsidRPr="000F3B94">
          <w:rPr>
            <w:rStyle w:val="Hyperlink"/>
            <w:rFonts w:ascii="Arial" w:hAnsi="Arial"/>
          </w:rPr>
          <w:t>https://www.ncbi.nlm.nih.gov/pubmed/25853964</w:t>
        </w:r>
      </w:hyperlink>
      <w:r w:rsidR="006664F3">
        <w:rPr>
          <w:rFonts w:ascii="Arial" w:hAnsi="Arial"/>
        </w:rPr>
        <w:t xml:space="preserve"> </w:t>
      </w:r>
    </w:p>
    <w:p w:rsidR="0053208A" w:rsidRPr="0053208A" w:rsidRDefault="0053208A" w:rsidP="0053208A">
      <w:pPr>
        <w:numPr>
          <w:ilvl w:val="0"/>
          <w:numId w:val="16"/>
        </w:numPr>
        <w:rPr>
          <w:rFonts w:ascii="Arial" w:hAnsi="Arial"/>
        </w:rPr>
      </w:pPr>
      <w:r w:rsidRPr="0053208A">
        <w:rPr>
          <w:rFonts w:ascii="Arial" w:hAnsi="Arial"/>
        </w:rPr>
        <w:t>Schelz Z, et al. Antimicrobial and antiplasmid activities of essential oils. Fitoterapia. 2006</w:t>
      </w:r>
      <w:proofErr w:type="gramStart"/>
      <w:r w:rsidRPr="0053208A">
        <w:rPr>
          <w:rFonts w:ascii="Arial" w:hAnsi="Arial"/>
        </w:rPr>
        <w:t>;77</w:t>
      </w:r>
      <w:proofErr w:type="gramEnd"/>
      <w:r w:rsidRPr="0053208A">
        <w:rPr>
          <w:rFonts w:ascii="Arial" w:hAnsi="Arial"/>
        </w:rPr>
        <w:t>(4): 279–285.</w:t>
      </w:r>
      <w:r w:rsidR="006664F3">
        <w:rPr>
          <w:rFonts w:ascii="Arial" w:hAnsi="Arial"/>
        </w:rPr>
        <w:t xml:space="preserve"> </w:t>
      </w:r>
      <w:hyperlink r:id="rId148" w:history="1">
        <w:r w:rsidR="006664F3" w:rsidRPr="000F3B94">
          <w:rPr>
            <w:rStyle w:val="Hyperlink"/>
            <w:rFonts w:ascii="Arial" w:hAnsi="Arial"/>
          </w:rPr>
          <w:t>https://www.ncbi.nlm.nih.gov/pubmed/16690225</w:t>
        </w:r>
      </w:hyperlink>
      <w:r w:rsidR="006664F3">
        <w:rPr>
          <w:rFonts w:ascii="Arial" w:hAnsi="Arial"/>
        </w:rPr>
        <w:t xml:space="preserve"> </w:t>
      </w:r>
    </w:p>
    <w:p w:rsidR="0053208A" w:rsidRPr="0053208A" w:rsidRDefault="0053208A" w:rsidP="0053208A">
      <w:pPr>
        <w:numPr>
          <w:ilvl w:val="0"/>
          <w:numId w:val="16"/>
        </w:numPr>
        <w:rPr>
          <w:rFonts w:ascii="Arial" w:hAnsi="Arial"/>
        </w:rPr>
      </w:pPr>
      <w:r w:rsidRPr="0053208A">
        <w:rPr>
          <w:rFonts w:ascii="Arial" w:hAnsi="Arial"/>
        </w:rPr>
        <w:t>Saharkhiz M, et al. Chemical Composition, Antifungal and Antibiofilm Activities of the Essential Oil of Mentha piperita L. ISRN Pharm. 2012; vol. 2012:p. 718645.</w:t>
      </w:r>
      <w:r w:rsidR="00FA2905">
        <w:rPr>
          <w:rFonts w:ascii="Arial" w:hAnsi="Arial"/>
        </w:rPr>
        <w:t xml:space="preserve"> </w:t>
      </w:r>
      <w:hyperlink r:id="rId149" w:history="1">
        <w:r w:rsidR="00FA2905" w:rsidRPr="000F3B94">
          <w:rPr>
            <w:rStyle w:val="Hyperlink"/>
            <w:rFonts w:ascii="Arial" w:hAnsi="Arial"/>
          </w:rPr>
          <w:t>https://www.ncbi.nlm.nih.gov/pubmed/23304561</w:t>
        </w:r>
      </w:hyperlink>
      <w:r w:rsidR="00FA2905">
        <w:rPr>
          <w:rFonts w:ascii="Arial" w:hAnsi="Arial"/>
        </w:rPr>
        <w:t xml:space="preserve"> </w:t>
      </w:r>
    </w:p>
    <w:p w:rsidR="0053208A" w:rsidRPr="0053208A" w:rsidRDefault="0053208A" w:rsidP="001D37FE">
      <w:pPr>
        <w:outlineLvl w:val="0"/>
        <w:rPr>
          <w:rFonts w:ascii="Arial" w:hAnsi="Arial"/>
        </w:rPr>
      </w:pPr>
      <w:r w:rsidRPr="0053208A">
        <w:rPr>
          <w:rFonts w:ascii="Arial" w:hAnsi="Arial"/>
          <w:b/>
        </w:rPr>
        <w:t>Terpinen</w:t>
      </w:r>
    </w:p>
    <w:p w:rsidR="0053208A" w:rsidRPr="0053208A" w:rsidRDefault="0053208A" w:rsidP="0053208A">
      <w:pPr>
        <w:numPr>
          <w:ilvl w:val="0"/>
          <w:numId w:val="17"/>
        </w:numPr>
        <w:rPr>
          <w:rFonts w:ascii="Arial" w:hAnsi="Arial"/>
        </w:rPr>
      </w:pPr>
      <w:r w:rsidRPr="0053208A">
        <w:rPr>
          <w:rFonts w:ascii="Arial" w:hAnsi="Arial"/>
        </w:rPr>
        <w:t>Hart P, et al. Terpinen-4-ol, the main component of the essential oil of Melaleuca alternifolia (tea tree oil), suppresses inflammatory mediator production by activated human monocytes. Inflamm. Res. Off. J. Eur. Histamine Res. Soc. 2000</w:t>
      </w:r>
      <w:proofErr w:type="gramStart"/>
      <w:r w:rsidRPr="0053208A">
        <w:rPr>
          <w:rFonts w:ascii="Arial" w:hAnsi="Arial"/>
        </w:rPr>
        <w:t>;49</w:t>
      </w:r>
      <w:proofErr w:type="gramEnd"/>
      <w:r w:rsidRPr="0053208A">
        <w:rPr>
          <w:rFonts w:ascii="Arial" w:hAnsi="Arial"/>
        </w:rPr>
        <w:t>(11):619–626.</w:t>
      </w:r>
      <w:r w:rsidR="00FA2905">
        <w:rPr>
          <w:rFonts w:ascii="Arial" w:hAnsi="Arial"/>
        </w:rPr>
        <w:t xml:space="preserve"> </w:t>
      </w:r>
      <w:hyperlink r:id="rId150" w:history="1">
        <w:r w:rsidR="00FA2905" w:rsidRPr="000F3B94">
          <w:rPr>
            <w:rStyle w:val="Hyperlink"/>
            <w:rFonts w:ascii="Arial" w:hAnsi="Arial"/>
          </w:rPr>
          <w:t>https://www.ncbi.nlm.nih.gov/pubmed/11131302</w:t>
        </w:r>
      </w:hyperlink>
      <w:r w:rsidR="00FA2905">
        <w:rPr>
          <w:rFonts w:ascii="Arial" w:hAnsi="Arial"/>
        </w:rPr>
        <w:t xml:space="preserve"> </w:t>
      </w:r>
    </w:p>
    <w:p w:rsidR="0053208A" w:rsidRPr="0053208A" w:rsidRDefault="0053208A" w:rsidP="0053208A">
      <w:pPr>
        <w:numPr>
          <w:ilvl w:val="0"/>
          <w:numId w:val="17"/>
        </w:numPr>
        <w:rPr>
          <w:rFonts w:ascii="Arial" w:hAnsi="Arial"/>
        </w:rPr>
      </w:pPr>
      <w:r w:rsidRPr="0053208A">
        <w:rPr>
          <w:rFonts w:ascii="Arial" w:hAnsi="Arial"/>
        </w:rPr>
        <w:t>Nogueira M, Aquino S, Rossa C, Spolidorio D. Terpinen-4-ol and alphaterpineol (tea tree oil components) inhibit the production of IL-1β, IL-6 and IL-10 on human Macrophages. Inflamm. Res. Off. J. Eur. Histamine Res. Soc. 2014</w:t>
      </w:r>
      <w:proofErr w:type="gramStart"/>
      <w:r w:rsidRPr="0053208A">
        <w:rPr>
          <w:rFonts w:ascii="Arial" w:hAnsi="Arial"/>
        </w:rPr>
        <w:t>;63</w:t>
      </w:r>
      <w:proofErr w:type="gramEnd"/>
      <w:r w:rsidRPr="0053208A">
        <w:rPr>
          <w:rFonts w:ascii="Arial" w:hAnsi="Arial"/>
        </w:rPr>
        <w:t>(9):769–778.</w:t>
      </w:r>
      <w:r w:rsidR="00FA2905">
        <w:rPr>
          <w:rFonts w:ascii="Arial" w:hAnsi="Arial"/>
        </w:rPr>
        <w:t xml:space="preserve"> </w:t>
      </w:r>
      <w:hyperlink r:id="rId151" w:history="1">
        <w:r w:rsidR="00FA2905" w:rsidRPr="000F3B94">
          <w:rPr>
            <w:rStyle w:val="Hyperlink"/>
            <w:rFonts w:ascii="Arial" w:hAnsi="Arial"/>
          </w:rPr>
          <w:t>https://www.ncbi.nlm.nih.gov/pubmed/24947163</w:t>
        </w:r>
      </w:hyperlink>
      <w:r w:rsidR="00FA2905">
        <w:rPr>
          <w:rFonts w:ascii="Arial" w:hAnsi="Arial"/>
        </w:rPr>
        <w:t xml:space="preserve"> </w:t>
      </w:r>
    </w:p>
    <w:p w:rsidR="0053208A" w:rsidRPr="00FA2905" w:rsidRDefault="0053208A" w:rsidP="0053208A">
      <w:pPr>
        <w:numPr>
          <w:ilvl w:val="0"/>
          <w:numId w:val="17"/>
        </w:numPr>
        <w:rPr>
          <w:rFonts w:ascii="Arial" w:hAnsi="Arial"/>
        </w:rPr>
      </w:pPr>
      <w:r w:rsidRPr="0053208A">
        <w:rPr>
          <w:rFonts w:ascii="Arial" w:hAnsi="Arial"/>
        </w:rPr>
        <w:t>Ninomiya K, et al. Suppression of inflammatory reactions by terpinen-4-ol, a main constituent of tea tree oil, in a murine model of oral candidiasis and its suppressive activity to cytokine production of macrophages in vitro. Biol. Pharm. Bull. 2013</w:t>
      </w:r>
      <w:proofErr w:type="gramStart"/>
      <w:r w:rsidRPr="0053208A">
        <w:rPr>
          <w:rFonts w:ascii="Arial" w:hAnsi="Arial"/>
        </w:rPr>
        <w:t>;36</w:t>
      </w:r>
      <w:proofErr w:type="gramEnd"/>
      <w:r w:rsidRPr="0053208A">
        <w:rPr>
          <w:rFonts w:ascii="Arial" w:hAnsi="Arial"/>
        </w:rPr>
        <w:t>(5):838–844.</w:t>
      </w:r>
      <w:r w:rsidR="00FA2905">
        <w:rPr>
          <w:rFonts w:ascii="Arial" w:hAnsi="Arial"/>
        </w:rPr>
        <w:t xml:space="preserve"> </w:t>
      </w:r>
      <w:hyperlink r:id="rId152" w:history="1">
        <w:r w:rsidR="00FA2905" w:rsidRPr="000F3B94">
          <w:rPr>
            <w:rStyle w:val="Hyperlink"/>
            <w:rFonts w:ascii="Arial" w:hAnsi="Arial"/>
          </w:rPr>
          <w:t>https://www.ncbi.nlm.nih.gov/pubmed/23649340</w:t>
        </w:r>
      </w:hyperlink>
      <w:r w:rsidR="00FA2905">
        <w:rPr>
          <w:rFonts w:ascii="Arial" w:hAnsi="Arial"/>
        </w:rPr>
        <w:t xml:space="preserve"> </w:t>
      </w:r>
    </w:p>
    <w:p w:rsidR="0053208A" w:rsidRPr="0053208A" w:rsidRDefault="0053208A" w:rsidP="0053208A">
      <w:pPr>
        <w:numPr>
          <w:ilvl w:val="0"/>
          <w:numId w:val="17"/>
        </w:numPr>
        <w:rPr>
          <w:rFonts w:ascii="Arial" w:hAnsi="Arial"/>
        </w:rPr>
      </w:pPr>
      <w:r w:rsidRPr="0053208A">
        <w:rPr>
          <w:rFonts w:ascii="Arial" w:hAnsi="Arial"/>
        </w:rPr>
        <w:t>Loughlin R, Gilmore B, McCarron P, Tunney M. Comparison of the cidal activity of tea tree oil and terpinen-4-ol against clinical bacterial skin isolates and human fibroblast cells. Lett. Appl. Microbiol. 2008</w:t>
      </w:r>
      <w:proofErr w:type="gramStart"/>
      <w:r w:rsidRPr="0053208A">
        <w:rPr>
          <w:rFonts w:ascii="Arial" w:hAnsi="Arial"/>
        </w:rPr>
        <w:t>;46</w:t>
      </w:r>
      <w:proofErr w:type="gramEnd"/>
      <w:r w:rsidRPr="0053208A">
        <w:rPr>
          <w:rFonts w:ascii="Arial" w:hAnsi="Arial"/>
        </w:rPr>
        <w:t>(4):428–433.</w:t>
      </w:r>
      <w:r w:rsidR="00FA2905">
        <w:rPr>
          <w:rFonts w:ascii="Arial" w:hAnsi="Arial"/>
        </w:rPr>
        <w:t xml:space="preserve"> </w:t>
      </w:r>
      <w:hyperlink r:id="rId153" w:history="1">
        <w:r w:rsidR="00FA2905" w:rsidRPr="000F3B94">
          <w:rPr>
            <w:rStyle w:val="Hyperlink"/>
            <w:rFonts w:ascii="Arial" w:hAnsi="Arial"/>
          </w:rPr>
          <w:t>https://www.ncbi.nlm.nih.gov/pubmed/18298453</w:t>
        </w:r>
      </w:hyperlink>
      <w:r w:rsidR="00FA2905">
        <w:rPr>
          <w:rFonts w:ascii="Arial" w:hAnsi="Arial"/>
        </w:rPr>
        <w:t xml:space="preserve"> </w:t>
      </w:r>
    </w:p>
    <w:p w:rsidR="0053208A" w:rsidRPr="0053208A" w:rsidRDefault="0053208A" w:rsidP="0053208A">
      <w:pPr>
        <w:numPr>
          <w:ilvl w:val="0"/>
          <w:numId w:val="17"/>
        </w:numPr>
        <w:rPr>
          <w:rFonts w:ascii="Arial" w:hAnsi="Arial"/>
        </w:rPr>
      </w:pPr>
      <w:r w:rsidRPr="0053208A">
        <w:rPr>
          <w:rFonts w:ascii="Arial" w:hAnsi="Arial"/>
        </w:rPr>
        <w:t>Z. Khalil Z, et al. Regulation of wheal and flare by tea tree oil: complementary human and rodent studies. J. Invest. Dermatol. 2004</w:t>
      </w:r>
      <w:proofErr w:type="gramStart"/>
      <w:r w:rsidRPr="0053208A">
        <w:rPr>
          <w:rFonts w:ascii="Arial" w:hAnsi="Arial"/>
        </w:rPr>
        <w:t>;123</w:t>
      </w:r>
      <w:proofErr w:type="gramEnd"/>
      <w:r w:rsidRPr="0053208A">
        <w:rPr>
          <w:rFonts w:ascii="Arial" w:hAnsi="Arial"/>
        </w:rPr>
        <w:t>(4):683–690.</w:t>
      </w:r>
      <w:r w:rsidR="00FA2905">
        <w:rPr>
          <w:rFonts w:ascii="Arial" w:hAnsi="Arial"/>
        </w:rPr>
        <w:t xml:space="preserve"> </w:t>
      </w:r>
      <w:hyperlink r:id="rId154" w:history="1">
        <w:r w:rsidR="00FA2905" w:rsidRPr="000F3B94">
          <w:rPr>
            <w:rStyle w:val="Hyperlink"/>
            <w:rFonts w:ascii="Arial" w:hAnsi="Arial"/>
          </w:rPr>
          <w:t>https://www.ncbi.nlm.nih.gov/pubmed/15373773</w:t>
        </w:r>
      </w:hyperlink>
      <w:r w:rsidR="00FA2905">
        <w:rPr>
          <w:rFonts w:ascii="Arial" w:hAnsi="Arial"/>
        </w:rPr>
        <w:t xml:space="preserve"> </w:t>
      </w:r>
    </w:p>
    <w:p w:rsidR="0053208A" w:rsidRPr="0053208A" w:rsidRDefault="0053208A" w:rsidP="0053208A">
      <w:pPr>
        <w:numPr>
          <w:ilvl w:val="0"/>
          <w:numId w:val="17"/>
        </w:numPr>
        <w:rPr>
          <w:rFonts w:ascii="Arial" w:hAnsi="Arial"/>
        </w:rPr>
      </w:pPr>
      <w:r w:rsidRPr="0053208A">
        <w:rPr>
          <w:rFonts w:ascii="Arial" w:hAnsi="Arial"/>
        </w:rPr>
        <w:t xml:space="preserve">Raman A, Weir U, Bloomfield S. Antimicrobial effects of tea-tree oil and its major components on Staphylococcus aureus, Staph. </w:t>
      </w:r>
      <w:proofErr w:type="gramStart"/>
      <w:r w:rsidRPr="0053208A">
        <w:rPr>
          <w:rFonts w:ascii="Arial" w:hAnsi="Arial"/>
        </w:rPr>
        <w:t>epidermidis</w:t>
      </w:r>
      <w:proofErr w:type="gramEnd"/>
      <w:r w:rsidRPr="0053208A">
        <w:rPr>
          <w:rFonts w:ascii="Arial" w:hAnsi="Arial"/>
        </w:rPr>
        <w:t xml:space="preserve"> and Propionibacterium acnes. Lett. Appl. Microbiol. 1995</w:t>
      </w:r>
      <w:proofErr w:type="gramStart"/>
      <w:r w:rsidRPr="0053208A">
        <w:rPr>
          <w:rFonts w:ascii="Arial" w:hAnsi="Arial"/>
        </w:rPr>
        <w:t>;21</w:t>
      </w:r>
      <w:proofErr w:type="gramEnd"/>
      <w:r w:rsidRPr="0053208A">
        <w:rPr>
          <w:rFonts w:ascii="Arial" w:hAnsi="Arial"/>
        </w:rPr>
        <w:t>(4):242–245.</w:t>
      </w:r>
      <w:r w:rsidR="00FA2905">
        <w:rPr>
          <w:rFonts w:ascii="Arial" w:hAnsi="Arial"/>
        </w:rPr>
        <w:t xml:space="preserve"> </w:t>
      </w:r>
      <w:hyperlink r:id="rId155" w:history="1">
        <w:r w:rsidR="00FA2905" w:rsidRPr="000F3B94">
          <w:rPr>
            <w:rStyle w:val="Hyperlink"/>
            <w:rFonts w:ascii="Arial" w:hAnsi="Arial"/>
          </w:rPr>
          <w:t>https://www.ncbi.nlm.nih.gov/pubmed/7576514</w:t>
        </w:r>
      </w:hyperlink>
      <w:r w:rsidR="00FA2905">
        <w:rPr>
          <w:rFonts w:ascii="Arial" w:hAnsi="Arial"/>
        </w:rPr>
        <w:t xml:space="preserve"> </w:t>
      </w:r>
    </w:p>
    <w:p w:rsidR="0053208A" w:rsidRPr="0053208A" w:rsidRDefault="0053208A" w:rsidP="0053208A">
      <w:pPr>
        <w:numPr>
          <w:ilvl w:val="0"/>
          <w:numId w:val="17"/>
        </w:numPr>
        <w:rPr>
          <w:rFonts w:ascii="Arial" w:hAnsi="Arial"/>
        </w:rPr>
      </w:pPr>
      <w:r w:rsidRPr="0053208A">
        <w:rPr>
          <w:rFonts w:ascii="Arial" w:hAnsi="Arial"/>
        </w:rPr>
        <w:t>Bozzuto G, Colone M, Toccacieli L, Stringaro A, Molinari A. Tea tree oil might combat Melanoma. Planta Med. 2011</w:t>
      </w:r>
      <w:proofErr w:type="gramStart"/>
      <w:r w:rsidRPr="0053208A">
        <w:rPr>
          <w:rFonts w:ascii="Arial" w:hAnsi="Arial"/>
        </w:rPr>
        <w:t>;77</w:t>
      </w:r>
      <w:proofErr w:type="gramEnd"/>
      <w:r w:rsidRPr="0053208A">
        <w:rPr>
          <w:rFonts w:ascii="Arial" w:hAnsi="Arial"/>
        </w:rPr>
        <w:t>(1):54–56.</w:t>
      </w:r>
      <w:r w:rsidR="00FA2905">
        <w:rPr>
          <w:rFonts w:ascii="Arial" w:hAnsi="Arial"/>
        </w:rPr>
        <w:t xml:space="preserve"> </w:t>
      </w:r>
      <w:hyperlink r:id="rId156" w:history="1">
        <w:r w:rsidR="00FA2905" w:rsidRPr="000F3B94">
          <w:rPr>
            <w:rStyle w:val="Hyperlink"/>
            <w:rFonts w:ascii="Arial" w:hAnsi="Arial"/>
          </w:rPr>
          <w:t>https://www.ncbi.nlm.nih.gov/pubmed/20560116</w:t>
        </w:r>
      </w:hyperlink>
      <w:r w:rsidR="00FA2905">
        <w:rPr>
          <w:rFonts w:ascii="Arial" w:hAnsi="Arial"/>
        </w:rPr>
        <w:t xml:space="preserve"> </w:t>
      </w:r>
    </w:p>
    <w:p w:rsidR="0053208A" w:rsidRPr="0053208A" w:rsidRDefault="0053208A" w:rsidP="0053208A">
      <w:pPr>
        <w:numPr>
          <w:ilvl w:val="0"/>
          <w:numId w:val="17"/>
        </w:numPr>
        <w:rPr>
          <w:rFonts w:ascii="Arial" w:hAnsi="Arial"/>
        </w:rPr>
      </w:pPr>
      <w:r w:rsidRPr="0053208A">
        <w:rPr>
          <w:rFonts w:ascii="Arial" w:hAnsi="Arial"/>
        </w:rPr>
        <w:t>Greay S, et al. Induction of necrosis and cell cycle arrest in murine cancer cell lines by Melaleuca alternifolia (tea tree) oil and terpinen-4-ol. Cancer Chemother. Pharmacol.2010</w:t>
      </w:r>
      <w:proofErr w:type="gramStart"/>
      <w:r w:rsidRPr="0053208A">
        <w:rPr>
          <w:rFonts w:ascii="Arial" w:hAnsi="Arial"/>
        </w:rPr>
        <w:t>;65</w:t>
      </w:r>
      <w:proofErr w:type="gramEnd"/>
      <w:r w:rsidRPr="0053208A">
        <w:rPr>
          <w:rFonts w:ascii="Arial" w:hAnsi="Arial"/>
        </w:rPr>
        <w:t>(5):877–888.</w:t>
      </w:r>
      <w:r w:rsidR="00FA2905">
        <w:rPr>
          <w:rFonts w:ascii="Arial" w:hAnsi="Arial"/>
        </w:rPr>
        <w:t xml:space="preserve"> </w:t>
      </w:r>
      <w:hyperlink r:id="rId157" w:history="1">
        <w:r w:rsidR="00FA2905" w:rsidRPr="000F3B94">
          <w:rPr>
            <w:rStyle w:val="Hyperlink"/>
            <w:rFonts w:ascii="Arial" w:hAnsi="Arial"/>
          </w:rPr>
          <w:t>https://www.ncbi.nlm.nih.gov/pubmed/19680653</w:t>
        </w:r>
      </w:hyperlink>
      <w:r w:rsidR="00FA2905">
        <w:rPr>
          <w:rFonts w:ascii="Arial" w:hAnsi="Arial"/>
        </w:rPr>
        <w:t xml:space="preserve"> </w:t>
      </w:r>
    </w:p>
    <w:p w:rsidR="0053208A" w:rsidRPr="0053208A" w:rsidRDefault="0053208A" w:rsidP="0053208A">
      <w:pPr>
        <w:numPr>
          <w:ilvl w:val="0"/>
          <w:numId w:val="17"/>
        </w:numPr>
        <w:rPr>
          <w:rFonts w:ascii="Arial" w:hAnsi="Arial"/>
        </w:rPr>
      </w:pPr>
      <w:r w:rsidRPr="0053208A">
        <w:rPr>
          <w:rFonts w:ascii="Arial" w:hAnsi="Arial"/>
        </w:rPr>
        <w:t>Wu C, et al. Terpinen-4-ol Induces Apoptosis in Human Nonsmall Cell Lung Cancer In Vitro and In Vivo. Evid</w:t>
      </w:r>
      <w:proofErr w:type="gramStart"/>
      <w:r w:rsidRPr="0053208A">
        <w:rPr>
          <w:rFonts w:ascii="Arial" w:hAnsi="Arial"/>
        </w:rPr>
        <w:t>.-</w:t>
      </w:r>
      <w:proofErr w:type="gramEnd"/>
      <w:r w:rsidRPr="0053208A">
        <w:rPr>
          <w:rFonts w:ascii="Arial" w:hAnsi="Arial"/>
        </w:rPr>
        <w:t>Based Complement. Altern. Med. ECAM. 2012:818261.</w:t>
      </w:r>
      <w:r w:rsidR="00FA2905">
        <w:rPr>
          <w:rFonts w:ascii="Arial" w:hAnsi="Arial"/>
        </w:rPr>
        <w:t xml:space="preserve"> </w:t>
      </w:r>
      <w:hyperlink r:id="rId158" w:history="1">
        <w:r w:rsidR="00FA2905" w:rsidRPr="000F3B94">
          <w:rPr>
            <w:rStyle w:val="Hyperlink"/>
            <w:rFonts w:ascii="Arial" w:hAnsi="Arial"/>
          </w:rPr>
          <w:t>https://www.hindawi.com/journals/ecam/2012/818261/</w:t>
        </w:r>
      </w:hyperlink>
      <w:r w:rsidR="00FA2905">
        <w:rPr>
          <w:rFonts w:ascii="Arial" w:hAnsi="Arial"/>
        </w:rPr>
        <w:t xml:space="preserve"> </w:t>
      </w:r>
    </w:p>
    <w:p w:rsidR="0053208A" w:rsidRPr="0053208A" w:rsidRDefault="0053208A" w:rsidP="0053208A">
      <w:pPr>
        <w:numPr>
          <w:ilvl w:val="0"/>
          <w:numId w:val="17"/>
        </w:numPr>
        <w:rPr>
          <w:rFonts w:ascii="Arial" w:hAnsi="Arial"/>
        </w:rPr>
      </w:pPr>
      <w:r w:rsidRPr="0053208A">
        <w:rPr>
          <w:rFonts w:ascii="Arial" w:hAnsi="Arial"/>
        </w:rPr>
        <w:t>Ninomiya K, et al. Suppression of inflammatory reactions by terpinen-4-ol, a main constituent of tea tree oil, in a murine model of oral candidiasis and its suppressive activity to cytokine production of macrophages in vitro. Biol. Pharm. Bull. 2013</w:t>
      </w:r>
      <w:proofErr w:type="gramStart"/>
      <w:r w:rsidRPr="0053208A">
        <w:rPr>
          <w:rFonts w:ascii="Arial" w:hAnsi="Arial"/>
        </w:rPr>
        <w:t>;36</w:t>
      </w:r>
      <w:proofErr w:type="gramEnd"/>
      <w:r w:rsidRPr="0053208A">
        <w:rPr>
          <w:rFonts w:ascii="Arial" w:hAnsi="Arial"/>
        </w:rPr>
        <w:t>(5):838–844.</w:t>
      </w:r>
      <w:r w:rsidR="00FA2905">
        <w:rPr>
          <w:rFonts w:ascii="Arial" w:hAnsi="Arial"/>
        </w:rPr>
        <w:t xml:space="preserve"> </w:t>
      </w:r>
      <w:hyperlink r:id="rId159" w:history="1">
        <w:r w:rsidR="00FA2905" w:rsidRPr="000F3B94">
          <w:rPr>
            <w:rStyle w:val="Hyperlink"/>
            <w:rFonts w:ascii="Arial" w:hAnsi="Arial"/>
          </w:rPr>
          <w:t>https://www.ncbi.nlm.nih.gov/pubmed/23649340</w:t>
        </w:r>
      </w:hyperlink>
      <w:r w:rsidR="00FA2905">
        <w:rPr>
          <w:rFonts w:ascii="Arial" w:hAnsi="Arial"/>
        </w:rPr>
        <w:t xml:space="preserve"> </w:t>
      </w:r>
    </w:p>
    <w:p w:rsidR="0053208A" w:rsidRPr="0053208A" w:rsidRDefault="0053208A" w:rsidP="0053208A">
      <w:pPr>
        <w:numPr>
          <w:ilvl w:val="0"/>
          <w:numId w:val="17"/>
        </w:numPr>
        <w:rPr>
          <w:rFonts w:ascii="Arial" w:hAnsi="Arial"/>
        </w:rPr>
      </w:pPr>
      <w:r w:rsidRPr="0053208A">
        <w:rPr>
          <w:rFonts w:ascii="Arial" w:hAnsi="Arial"/>
        </w:rPr>
        <w:t>Taga I, Lan C, Altosaar I. Plant essential oils and mastitis disease: their potential inhibitory effects on pro-inflammatory cytokine production in response to bacteria related inflammation. Nat. Prod. Commun. 2012</w:t>
      </w:r>
      <w:proofErr w:type="gramStart"/>
      <w:r w:rsidRPr="0053208A">
        <w:rPr>
          <w:rFonts w:ascii="Arial" w:hAnsi="Arial"/>
        </w:rPr>
        <w:t>;7</w:t>
      </w:r>
      <w:proofErr w:type="gramEnd"/>
      <w:r w:rsidRPr="0053208A">
        <w:rPr>
          <w:rFonts w:ascii="Arial" w:hAnsi="Arial"/>
        </w:rPr>
        <w:t>(5):675–682.</w:t>
      </w:r>
      <w:r w:rsidR="00FA2905">
        <w:rPr>
          <w:rFonts w:ascii="Arial" w:hAnsi="Arial"/>
        </w:rPr>
        <w:t xml:space="preserve"> </w:t>
      </w:r>
      <w:hyperlink r:id="rId160" w:history="1">
        <w:r w:rsidR="00FA2905" w:rsidRPr="000F3B94">
          <w:rPr>
            <w:rStyle w:val="Hyperlink"/>
            <w:rFonts w:ascii="Arial" w:hAnsi="Arial"/>
          </w:rPr>
          <w:t>https://www.ncbi.nlm.nih.gov/pubmed/22799106</w:t>
        </w:r>
      </w:hyperlink>
      <w:r w:rsidR="00FA2905">
        <w:rPr>
          <w:rFonts w:ascii="Arial" w:hAnsi="Arial"/>
        </w:rPr>
        <w:t xml:space="preserve"> </w:t>
      </w:r>
    </w:p>
    <w:p w:rsidR="0053208A" w:rsidRPr="0053208A" w:rsidRDefault="0053208A" w:rsidP="0053208A">
      <w:pPr>
        <w:numPr>
          <w:ilvl w:val="0"/>
          <w:numId w:val="17"/>
        </w:numPr>
        <w:rPr>
          <w:rFonts w:ascii="Arial" w:hAnsi="Arial"/>
        </w:rPr>
      </w:pPr>
      <w:r w:rsidRPr="0053208A">
        <w:rPr>
          <w:rFonts w:ascii="Arial" w:hAnsi="Arial"/>
        </w:rPr>
        <w:t>Ramage G, et al</w:t>
      </w:r>
      <w:proofErr w:type="gramStart"/>
      <w:r w:rsidRPr="0053208A">
        <w:rPr>
          <w:rFonts w:ascii="Arial" w:hAnsi="Arial"/>
        </w:rPr>
        <w:t>..</w:t>
      </w:r>
      <w:proofErr w:type="gramEnd"/>
      <w:r w:rsidRPr="0053208A">
        <w:rPr>
          <w:rFonts w:ascii="Arial" w:hAnsi="Arial"/>
        </w:rPr>
        <w:t xml:space="preserve"> Antifungal, cytotoxic, and immunomodulatory properties of tea tree oil and its derivative components: potential role in management of oral candidosis in cancer patients. Front. Microbiol. 2012</w:t>
      </w:r>
      <w:proofErr w:type="gramStart"/>
      <w:r w:rsidRPr="0053208A">
        <w:rPr>
          <w:rFonts w:ascii="Arial" w:hAnsi="Arial"/>
        </w:rPr>
        <w:t>;</w:t>
      </w:r>
      <w:proofErr w:type="gramEnd"/>
      <w:r w:rsidRPr="0053208A">
        <w:rPr>
          <w:rFonts w:ascii="Arial" w:hAnsi="Arial"/>
        </w:rPr>
        <w:t xml:space="preserve"> 3:220.</w:t>
      </w:r>
      <w:r w:rsidR="00FA2905">
        <w:rPr>
          <w:rFonts w:ascii="Arial" w:hAnsi="Arial"/>
        </w:rPr>
        <w:t xml:space="preserve"> </w:t>
      </w:r>
      <w:hyperlink r:id="rId161" w:history="1">
        <w:r w:rsidR="00FA2905" w:rsidRPr="000F3B94">
          <w:rPr>
            <w:rStyle w:val="Hyperlink"/>
            <w:rFonts w:ascii="Arial" w:hAnsi="Arial"/>
          </w:rPr>
          <w:t>https://www.ncbi.nlm.nih.gov/pmc/articles/PMC3376416/</w:t>
        </w:r>
      </w:hyperlink>
      <w:r w:rsidR="00FA2905">
        <w:rPr>
          <w:rFonts w:ascii="Arial" w:hAnsi="Arial"/>
        </w:rPr>
        <w:t xml:space="preserve"> </w:t>
      </w:r>
    </w:p>
    <w:p w:rsidR="0053208A" w:rsidRPr="0053208A" w:rsidRDefault="0053208A" w:rsidP="0053208A">
      <w:pPr>
        <w:numPr>
          <w:ilvl w:val="0"/>
          <w:numId w:val="17"/>
        </w:numPr>
        <w:rPr>
          <w:rFonts w:ascii="Arial" w:hAnsi="Arial"/>
        </w:rPr>
      </w:pPr>
      <w:r w:rsidRPr="0053208A">
        <w:rPr>
          <w:rFonts w:ascii="Arial" w:hAnsi="Arial"/>
        </w:rPr>
        <w:t>Ninomiya K, et al. The essential oil of Melaleuca alternifolia (tea tree oil) and its main component, terpinen-4-ol protect mice from experimental oral candidiasis. Biol. Pharm. Bull. 2012; 35(6)</w:t>
      </w:r>
      <w:proofErr w:type="gramStart"/>
      <w:r w:rsidRPr="0053208A">
        <w:rPr>
          <w:rFonts w:ascii="Arial" w:hAnsi="Arial"/>
        </w:rPr>
        <w:t>:861</w:t>
      </w:r>
      <w:proofErr w:type="gramEnd"/>
      <w:r w:rsidRPr="0053208A">
        <w:rPr>
          <w:rFonts w:ascii="Arial" w:hAnsi="Arial"/>
        </w:rPr>
        <w:t>–865.</w:t>
      </w:r>
      <w:r w:rsidR="00FA2905">
        <w:rPr>
          <w:rFonts w:ascii="Arial" w:hAnsi="Arial"/>
        </w:rPr>
        <w:t xml:space="preserve"> </w:t>
      </w:r>
      <w:hyperlink r:id="rId162" w:history="1">
        <w:r w:rsidR="00FA2905" w:rsidRPr="000F3B94">
          <w:rPr>
            <w:rStyle w:val="Hyperlink"/>
            <w:rFonts w:ascii="Arial" w:hAnsi="Arial"/>
          </w:rPr>
          <w:t>https://www.ncbi.nlm.nih.gov/pmc/articles/PMC3264233/</w:t>
        </w:r>
      </w:hyperlink>
      <w:r w:rsidR="00FA2905">
        <w:rPr>
          <w:rFonts w:ascii="Arial" w:hAnsi="Arial"/>
        </w:rPr>
        <w:t xml:space="preserve"> </w:t>
      </w:r>
    </w:p>
    <w:p w:rsidR="0053208A" w:rsidRPr="0053208A" w:rsidRDefault="0053208A" w:rsidP="001D37FE">
      <w:pPr>
        <w:outlineLvl w:val="0"/>
        <w:rPr>
          <w:rFonts w:ascii="Arial" w:hAnsi="Arial"/>
        </w:rPr>
      </w:pPr>
      <w:r w:rsidRPr="0053208A">
        <w:rPr>
          <w:rFonts w:ascii="Arial" w:hAnsi="Arial"/>
          <w:b/>
        </w:rPr>
        <w:t>Citronellol</w:t>
      </w:r>
    </w:p>
    <w:p w:rsidR="0053208A" w:rsidRPr="0053208A" w:rsidRDefault="0053208A" w:rsidP="0053208A">
      <w:pPr>
        <w:numPr>
          <w:ilvl w:val="0"/>
          <w:numId w:val="18"/>
        </w:numPr>
        <w:rPr>
          <w:rFonts w:ascii="Arial" w:hAnsi="Arial"/>
        </w:rPr>
      </w:pPr>
      <w:r w:rsidRPr="0053208A">
        <w:rPr>
          <w:rFonts w:ascii="Arial" w:hAnsi="Arial"/>
        </w:rPr>
        <w:t>Gonzalez-Audino P, et al. Comparative toxicity of oxygenated monoterpenoids in experimental hydroalcoholic lotions to permethrin resistant adult head lice. Arch. Dermatol. Res. 2011</w:t>
      </w:r>
      <w:proofErr w:type="gramStart"/>
      <w:r w:rsidRPr="0053208A">
        <w:rPr>
          <w:rFonts w:ascii="Arial" w:hAnsi="Arial"/>
        </w:rPr>
        <w:t>;303</w:t>
      </w:r>
      <w:proofErr w:type="gramEnd"/>
      <w:r w:rsidRPr="0053208A">
        <w:rPr>
          <w:rFonts w:ascii="Arial" w:hAnsi="Arial"/>
        </w:rPr>
        <w:t>(5):361–366.</w:t>
      </w:r>
      <w:r w:rsidR="00FA2905">
        <w:rPr>
          <w:rFonts w:ascii="Arial" w:hAnsi="Arial"/>
        </w:rPr>
        <w:t xml:space="preserve"> </w:t>
      </w:r>
      <w:hyperlink r:id="rId163" w:history="1">
        <w:r w:rsidR="00FA2905" w:rsidRPr="000F3B94">
          <w:rPr>
            <w:rStyle w:val="Hyperlink"/>
            <w:rFonts w:ascii="Arial" w:hAnsi="Arial"/>
          </w:rPr>
          <w:t>https://www.ncbi.nlm.nih.gov/pubmed/21174108</w:t>
        </w:r>
      </w:hyperlink>
      <w:r w:rsidR="00FA2905">
        <w:rPr>
          <w:rFonts w:ascii="Arial" w:hAnsi="Arial"/>
        </w:rPr>
        <w:t xml:space="preserve"> </w:t>
      </w:r>
    </w:p>
    <w:p w:rsidR="0053208A" w:rsidRPr="0053208A" w:rsidRDefault="0053208A" w:rsidP="0053208A">
      <w:pPr>
        <w:numPr>
          <w:ilvl w:val="0"/>
          <w:numId w:val="18"/>
        </w:numPr>
        <w:rPr>
          <w:rFonts w:ascii="Arial" w:hAnsi="Arial"/>
        </w:rPr>
      </w:pPr>
      <w:proofErr w:type="gramStart"/>
      <w:r w:rsidRPr="0053208A">
        <w:rPr>
          <w:rFonts w:ascii="Arial" w:hAnsi="Arial"/>
        </w:rPr>
        <w:t>de</w:t>
      </w:r>
      <w:proofErr w:type="gramEnd"/>
      <w:r w:rsidRPr="0053208A">
        <w:rPr>
          <w:rFonts w:ascii="Arial" w:hAnsi="Arial"/>
        </w:rPr>
        <w:t xml:space="preserve"> O. Pereira F, et al. Antifungal activity of geraniol and citronellol, two monoterpenes alcohols, against Trichophyton rubrum involves inhibition of ergosterol biosynthesis. Pharm. Biol. 2015; 53(2): 228–234.</w:t>
      </w:r>
      <w:r w:rsidR="00FA2905">
        <w:rPr>
          <w:rFonts w:ascii="Arial" w:hAnsi="Arial"/>
        </w:rPr>
        <w:t xml:space="preserve"> </w:t>
      </w:r>
      <w:hyperlink r:id="rId164" w:history="1">
        <w:r w:rsidR="00FA2905" w:rsidRPr="000F3B94">
          <w:rPr>
            <w:rStyle w:val="Hyperlink"/>
            <w:rFonts w:ascii="Arial" w:hAnsi="Arial"/>
          </w:rPr>
          <w:t>https://www.ncbi.nlm.nih.gov/pubmed/25414073</w:t>
        </w:r>
      </w:hyperlink>
      <w:r w:rsidR="00FA2905">
        <w:rPr>
          <w:rFonts w:ascii="Arial" w:hAnsi="Arial"/>
        </w:rPr>
        <w:t xml:space="preserve"> </w:t>
      </w:r>
    </w:p>
    <w:p w:rsidR="0053208A" w:rsidRPr="0053208A" w:rsidRDefault="0053208A" w:rsidP="0053208A">
      <w:pPr>
        <w:numPr>
          <w:ilvl w:val="0"/>
          <w:numId w:val="18"/>
        </w:numPr>
        <w:rPr>
          <w:rFonts w:ascii="Arial" w:hAnsi="Arial"/>
        </w:rPr>
      </w:pPr>
      <w:r w:rsidRPr="0053208A">
        <w:rPr>
          <w:rFonts w:ascii="Arial" w:hAnsi="Arial"/>
        </w:rPr>
        <w:t>Cronin H, Draelos Z. Top 10 botanical ingredients in 2010 anti-aging creams. J. Cosmet. Dermatol.2010</w:t>
      </w:r>
      <w:proofErr w:type="gramStart"/>
      <w:r w:rsidRPr="0053208A">
        <w:rPr>
          <w:rFonts w:ascii="Arial" w:hAnsi="Arial"/>
        </w:rPr>
        <w:t>;9</w:t>
      </w:r>
      <w:proofErr w:type="gramEnd"/>
      <w:r w:rsidRPr="0053208A">
        <w:rPr>
          <w:rFonts w:ascii="Arial" w:hAnsi="Arial"/>
        </w:rPr>
        <w:t>(3):218–225.</w:t>
      </w:r>
      <w:r w:rsidR="00ED5068">
        <w:rPr>
          <w:rFonts w:ascii="Arial" w:hAnsi="Arial"/>
        </w:rPr>
        <w:t xml:space="preserve"> </w:t>
      </w:r>
      <w:hyperlink r:id="rId165" w:history="1">
        <w:r w:rsidR="00ED5068" w:rsidRPr="000F3B94">
          <w:rPr>
            <w:rStyle w:val="Hyperlink"/>
            <w:rFonts w:ascii="Arial" w:hAnsi="Arial"/>
          </w:rPr>
          <w:t>https://www.ncbi.nlm.nih.gov/pubmed/20883295</w:t>
        </w:r>
      </w:hyperlink>
      <w:r w:rsidR="00ED5068">
        <w:rPr>
          <w:rFonts w:ascii="Arial" w:hAnsi="Arial"/>
        </w:rPr>
        <w:t xml:space="preserve"> </w:t>
      </w:r>
    </w:p>
    <w:p w:rsidR="0053208A" w:rsidRPr="0053208A" w:rsidRDefault="0053208A" w:rsidP="0053208A">
      <w:pPr>
        <w:numPr>
          <w:ilvl w:val="0"/>
          <w:numId w:val="18"/>
        </w:numPr>
        <w:rPr>
          <w:rFonts w:ascii="Arial" w:hAnsi="Arial"/>
        </w:rPr>
      </w:pPr>
      <w:r w:rsidRPr="0053208A">
        <w:rPr>
          <w:rFonts w:ascii="Arial" w:hAnsi="Arial"/>
        </w:rPr>
        <w:t>Nerio L, Olivero-Verbel J, Stashenko E. Repellent activity of essential oils: a review. Bioresour. Technol.2010; 101(1)</w:t>
      </w:r>
      <w:proofErr w:type="gramStart"/>
      <w:r w:rsidRPr="0053208A">
        <w:rPr>
          <w:rFonts w:ascii="Arial" w:hAnsi="Arial"/>
        </w:rPr>
        <w:t>:372</w:t>
      </w:r>
      <w:proofErr w:type="gramEnd"/>
      <w:r w:rsidRPr="0053208A">
        <w:rPr>
          <w:rFonts w:ascii="Arial" w:hAnsi="Arial"/>
        </w:rPr>
        <w:t>–378.</w:t>
      </w:r>
      <w:r w:rsidR="00ED5068">
        <w:rPr>
          <w:rFonts w:ascii="Arial" w:hAnsi="Arial"/>
        </w:rPr>
        <w:t xml:space="preserve"> </w:t>
      </w:r>
      <w:hyperlink r:id="rId166" w:history="1">
        <w:r w:rsidR="00ED5068" w:rsidRPr="000F3B94">
          <w:rPr>
            <w:rStyle w:val="Hyperlink"/>
            <w:rFonts w:ascii="Arial" w:hAnsi="Arial"/>
          </w:rPr>
          <w:t>https://www.ncbi.nlm.nih.gov/pubmed/19729299</w:t>
        </w:r>
      </w:hyperlink>
      <w:r w:rsidR="00ED5068">
        <w:rPr>
          <w:rFonts w:ascii="Arial" w:hAnsi="Arial"/>
        </w:rPr>
        <w:t xml:space="preserve"> </w:t>
      </w:r>
    </w:p>
    <w:p w:rsidR="0053208A" w:rsidRPr="0053208A" w:rsidRDefault="0053208A" w:rsidP="0053208A">
      <w:pPr>
        <w:numPr>
          <w:ilvl w:val="0"/>
          <w:numId w:val="18"/>
        </w:numPr>
        <w:rPr>
          <w:rFonts w:ascii="Arial" w:hAnsi="Arial"/>
        </w:rPr>
      </w:pPr>
      <w:r w:rsidRPr="0053208A">
        <w:rPr>
          <w:rFonts w:ascii="Arial" w:hAnsi="Arial"/>
        </w:rPr>
        <w:t>Zhuang S, et al. Effect of citronellol and the Chinese medical herb complex on cellular immunity of cancer patients receiving chemotherapy/radiotherapy. Phytother. Res. PTR. 2009</w:t>
      </w:r>
      <w:proofErr w:type="gramStart"/>
      <w:r w:rsidRPr="0053208A">
        <w:rPr>
          <w:rFonts w:ascii="Arial" w:hAnsi="Arial"/>
        </w:rPr>
        <w:t>;23</w:t>
      </w:r>
      <w:proofErr w:type="gramEnd"/>
      <w:r w:rsidRPr="0053208A">
        <w:rPr>
          <w:rFonts w:ascii="Arial" w:hAnsi="Arial"/>
        </w:rPr>
        <w:t>(6): 785–790.</w:t>
      </w:r>
      <w:r w:rsidR="00ED5068">
        <w:rPr>
          <w:rFonts w:ascii="Arial" w:hAnsi="Arial"/>
        </w:rPr>
        <w:t xml:space="preserve"> </w:t>
      </w:r>
      <w:hyperlink r:id="rId167" w:history="1">
        <w:r w:rsidR="00ED5068" w:rsidRPr="000F3B94">
          <w:rPr>
            <w:rStyle w:val="Hyperlink"/>
            <w:rFonts w:ascii="Arial" w:hAnsi="Arial"/>
          </w:rPr>
          <w:t>https://www.ncbi.nlm.nih.gov/pubmed/19145638</w:t>
        </w:r>
      </w:hyperlink>
      <w:r w:rsidR="00ED5068">
        <w:rPr>
          <w:rFonts w:ascii="Arial" w:hAnsi="Arial"/>
        </w:rPr>
        <w:t xml:space="preserve"> </w:t>
      </w:r>
    </w:p>
    <w:p w:rsidR="0053208A" w:rsidRPr="0053208A" w:rsidRDefault="0053208A" w:rsidP="0053208A">
      <w:pPr>
        <w:numPr>
          <w:ilvl w:val="0"/>
          <w:numId w:val="18"/>
        </w:numPr>
        <w:rPr>
          <w:rFonts w:ascii="Arial" w:hAnsi="Arial"/>
        </w:rPr>
      </w:pPr>
      <w:r w:rsidRPr="0053208A">
        <w:rPr>
          <w:rFonts w:ascii="Arial" w:hAnsi="Arial"/>
        </w:rPr>
        <w:t xml:space="preserve">Maggi F, et al. Chemical composition and in vitro biological activities of the essential oil of Vepris macrophylla (BAKER) I.VERD. </w:t>
      </w:r>
      <w:proofErr w:type="gramStart"/>
      <w:r w:rsidRPr="0053208A">
        <w:rPr>
          <w:rFonts w:ascii="Arial" w:hAnsi="Arial"/>
        </w:rPr>
        <w:t>endemic</w:t>
      </w:r>
      <w:proofErr w:type="gramEnd"/>
      <w:r w:rsidRPr="0053208A">
        <w:rPr>
          <w:rFonts w:ascii="Arial" w:hAnsi="Arial"/>
        </w:rPr>
        <w:t xml:space="preserve"> to Madagascar. Chem. Biodivers. 2013</w:t>
      </w:r>
      <w:proofErr w:type="gramStart"/>
      <w:r w:rsidRPr="0053208A">
        <w:rPr>
          <w:rFonts w:ascii="Arial" w:hAnsi="Arial"/>
        </w:rPr>
        <w:t>;10</w:t>
      </w:r>
      <w:proofErr w:type="gramEnd"/>
      <w:r w:rsidRPr="0053208A">
        <w:rPr>
          <w:rFonts w:ascii="Arial" w:hAnsi="Arial"/>
        </w:rPr>
        <w:t>(3):356–366.</w:t>
      </w:r>
      <w:r w:rsidR="00ED5068">
        <w:rPr>
          <w:rFonts w:ascii="Arial" w:hAnsi="Arial"/>
        </w:rPr>
        <w:t xml:space="preserve"> </w:t>
      </w:r>
      <w:hyperlink r:id="rId168" w:history="1">
        <w:r w:rsidR="00ED5068" w:rsidRPr="000F3B94">
          <w:rPr>
            <w:rStyle w:val="Hyperlink"/>
            <w:rFonts w:ascii="Arial" w:hAnsi="Arial"/>
          </w:rPr>
          <w:t>https://www.ncbi.nlm.nih.gov/pubmed/23495153</w:t>
        </w:r>
      </w:hyperlink>
      <w:r w:rsidR="00ED5068">
        <w:rPr>
          <w:rFonts w:ascii="Arial" w:hAnsi="Arial"/>
        </w:rPr>
        <w:t xml:space="preserve"> </w:t>
      </w:r>
    </w:p>
    <w:p w:rsidR="0053208A" w:rsidRPr="0053208A" w:rsidRDefault="0053208A" w:rsidP="0053208A">
      <w:pPr>
        <w:numPr>
          <w:ilvl w:val="0"/>
          <w:numId w:val="18"/>
        </w:numPr>
        <w:rPr>
          <w:rFonts w:ascii="Arial" w:hAnsi="Arial"/>
        </w:rPr>
      </w:pPr>
      <w:r w:rsidRPr="0053208A">
        <w:rPr>
          <w:rFonts w:ascii="Arial" w:hAnsi="Arial"/>
        </w:rPr>
        <w:t>Guerrini A, et al. Chemical characterization (GC/MS and NMR Fingerprinting) and bioactivities of South-African Pelargonium capitatum (L.) L’ Her. (Geraniaceae) essential oil. Chem. Biodivers. 2011;8(4)</w:t>
      </w:r>
      <w:proofErr w:type="gramStart"/>
      <w:r w:rsidRPr="0053208A">
        <w:rPr>
          <w:rFonts w:ascii="Arial" w:hAnsi="Arial"/>
        </w:rPr>
        <w:t>:624</w:t>
      </w:r>
      <w:proofErr w:type="gramEnd"/>
      <w:r w:rsidRPr="0053208A">
        <w:rPr>
          <w:rFonts w:ascii="Arial" w:hAnsi="Arial"/>
        </w:rPr>
        <w:t>–642.</w:t>
      </w:r>
      <w:r w:rsidR="00ED5068">
        <w:rPr>
          <w:rFonts w:ascii="Arial" w:hAnsi="Arial"/>
        </w:rPr>
        <w:t xml:space="preserve"> </w:t>
      </w:r>
      <w:hyperlink r:id="rId169" w:history="1">
        <w:r w:rsidR="00ED5068" w:rsidRPr="000F3B94">
          <w:rPr>
            <w:rStyle w:val="Hyperlink"/>
            <w:rFonts w:ascii="Arial" w:hAnsi="Arial"/>
          </w:rPr>
          <w:t>https://www.ncbi.nlm.nih.gov/pubmed/21480508</w:t>
        </w:r>
      </w:hyperlink>
      <w:r w:rsidR="00ED5068">
        <w:rPr>
          <w:rFonts w:ascii="Arial" w:hAnsi="Arial"/>
        </w:rPr>
        <w:t xml:space="preserve"> </w:t>
      </w:r>
    </w:p>
    <w:p w:rsidR="0053208A" w:rsidRPr="0053208A" w:rsidRDefault="0053208A" w:rsidP="001D37FE">
      <w:pPr>
        <w:outlineLvl w:val="0"/>
        <w:rPr>
          <w:rFonts w:ascii="Arial" w:hAnsi="Arial"/>
        </w:rPr>
      </w:pPr>
      <w:r w:rsidRPr="0053208A">
        <w:rPr>
          <w:rFonts w:ascii="Arial" w:hAnsi="Arial"/>
          <w:b/>
        </w:rPr>
        <w:t>Linalyl Acetate</w:t>
      </w:r>
    </w:p>
    <w:p w:rsidR="0053208A" w:rsidRPr="0053208A" w:rsidRDefault="0053208A" w:rsidP="0053208A">
      <w:pPr>
        <w:numPr>
          <w:ilvl w:val="0"/>
          <w:numId w:val="19"/>
        </w:numPr>
        <w:rPr>
          <w:rFonts w:ascii="Arial" w:hAnsi="Arial"/>
        </w:rPr>
      </w:pPr>
      <w:r w:rsidRPr="0053208A">
        <w:rPr>
          <w:rFonts w:ascii="Arial" w:hAnsi="Arial"/>
        </w:rPr>
        <w:t>Igarashi T. Physical and psychologic effects of aromatherapy inhalation on pregnant women: a randomized controlled trial. Journal of Alternative and Complementary Medicine. 2013</w:t>
      </w:r>
      <w:proofErr w:type="gramStart"/>
      <w:r w:rsidRPr="0053208A">
        <w:rPr>
          <w:rFonts w:ascii="Arial" w:hAnsi="Arial"/>
        </w:rPr>
        <w:t>;19</w:t>
      </w:r>
      <w:proofErr w:type="gramEnd"/>
      <w:r w:rsidRPr="0053208A">
        <w:rPr>
          <w:rFonts w:ascii="Arial" w:hAnsi="Arial"/>
        </w:rPr>
        <w:t>(10):805-810.</w:t>
      </w:r>
      <w:r w:rsidR="00ED5068">
        <w:rPr>
          <w:rFonts w:ascii="Arial" w:hAnsi="Arial"/>
        </w:rPr>
        <w:t xml:space="preserve"> </w:t>
      </w:r>
      <w:hyperlink r:id="rId170" w:history="1">
        <w:r w:rsidR="00ED5068" w:rsidRPr="000F3B94">
          <w:rPr>
            <w:rStyle w:val="Hyperlink"/>
            <w:rFonts w:ascii="Arial" w:hAnsi="Arial"/>
          </w:rPr>
          <w:t>https://www.ncbi.nlm.nih.gov/pubmed/23410527</w:t>
        </w:r>
      </w:hyperlink>
      <w:r w:rsidR="00ED5068">
        <w:rPr>
          <w:rFonts w:ascii="Arial" w:hAnsi="Arial"/>
        </w:rPr>
        <w:t xml:space="preserve"> </w:t>
      </w:r>
    </w:p>
    <w:p w:rsidR="0053208A" w:rsidRPr="0053208A" w:rsidRDefault="0053208A" w:rsidP="0053208A">
      <w:pPr>
        <w:numPr>
          <w:ilvl w:val="0"/>
          <w:numId w:val="19"/>
        </w:numPr>
        <w:rPr>
          <w:rFonts w:ascii="Arial" w:hAnsi="Arial"/>
        </w:rPr>
      </w:pPr>
      <w:r w:rsidRPr="0053208A">
        <w:rPr>
          <w:rFonts w:ascii="Arial" w:hAnsi="Arial"/>
        </w:rPr>
        <w:t>Peana A, et al. Anti-inflammatory activity of linalool and linalyl acetate constituents of essential oils. Phytomedicine Int. J. Phytother. Phytopharm. 2002</w:t>
      </w:r>
      <w:proofErr w:type="gramStart"/>
      <w:r w:rsidRPr="0053208A">
        <w:rPr>
          <w:rFonts w:ascii="Arial" w:hAnsi="Arial"/>
        </w:rPr>
        <w:t>;9</w:t>
      </w:r>
      <w:proofErr w:type="gramEnd"/>
      <w:r w:rsidRPr="0053208A">
        <w:rPr>
          <w:rFonts w:ascii="Arial" w:hAnsi="Arial"/>
        </w:rPr>
        <w:t>(8):721–726.</w:t>
      </w:r>
      <w:r w:rsidR="00ED5068">
        <w:rPr>
          <w:rFonts w:ascii="Arial" w:hAnsi="Arial"/>
        </w:rPr>
        <w:t xml:space="preserve"> </w:t>
      </w:r>
      <w:hyperlink r:id="rId171" w:history="1">
        <w:r w:rsidR="00ED5068" w:rsidRPr="000F3B94">
          <w:rPr>
            <w:rStyle w:val="Hyperlink"/>
            <w:rFonts w:ascii="Arial" w:hAnsi="Arial"/>
          </w:rPr>
          <w:t>https://www.ncbi.nlm.nih.gov/pubmed/12587692</w:t>
        </w:r>
      </w:hyperlink>
      <w:r w:rsidR="00ED5068">
        <w:rPr>
          <w:rFonts w:ascii="Arial" w:hAnsi="Arial"/>
        </w:rPr>
        <w:t xml:space="preserve"> </w:t>
      </w:r>
    </w:p>
    <w:p w:rsidR="0053208A" w:rsidRPr="0053208A" w:rsidRDefault="0053208A" w:rsidP="0053208A">
      <w:pPr>
        <w:numPr>
          <w:ilvl w:val="0"/>
          <w:numId w:val="19"/>
        </w:numPr>
        <w:rPr>
          <w:rFonts w:ascii="Arial" w:hAnsi="Arial"/>
        </w:rPr>
      </w:pPr>
      <w:r w:rsidRPr="0053208A">
        <w:rPr>
          <w:rFonts w:ascii="Arial" w:hAnsi="Arial"/>
        </w:rPr>
        <w:t>Barocelli E.Antinociceptive and gastroprotective effects of inhaled and orally administered Lavandula hybrida Reverchon Grosso essential oil. Life Sci. 2004</w:t>
      </w:r>
      <w:proofErr w:type="gramStart"/>
      <w:r w:rsidRPr="0053208A">
        <w:rPr>
          <w:rFonts w:ascii="Arial" w:hAnsi="Arial"/>
        </w:rPr>
        <w:t>;76</w:t>
      </w:r>
      <w:proofErr w:type="gramEnd"/>
      <w:r w:rsidRPr="0053208A">
        <w:rPr>
          <w:rFonts w:ascii="Arial" w:hAnsi="Arial"/>
        </w:rPr>
        <w:t>(2):213–223.</w:t>
      </w:r>
      <w:r w:rsidR="00ED5068">
        <w:rPr>
          <w:rFonts w:ascii="Arial" w:hAnsi="Arial"/>
        </w:rPr>
        <w:t xml:space="preserve"> </w:t>
      </w:r>
      <w:hyperlink r:id="rId172" w:history="1">
        <w:r w:rsidR="00ED5068" w:rsidRPr="000F3B94">
          <w:rPr>
            <w:rStyle w:val="Hyperlink"/>
            <w:rFonts w:ascii="Arial" w:hAnsi="Arial"/>
          </w:rPr>
          <w:t>https://www.ncbi.nlm.nih.gov/pubmed/15519366</w:t>
        </w:r>
      </w:hyperlink>
      <w:r w:rsidR="00ED5068">
        <w:rPr>
          <w:rFonts w:ascii="Arial" w:hAnsi="Arial"/>
        </w:rPr>
        <w:t xml:space="preserve"> </w:t>
      </w:r>
    </w:p>
    <w:p w:rsidR="0053208A" w:rsidRPr="0053208A" w:rsidRDefault="0053208A" w:rsidP="0053208A">
      <w:pPr>
        <w:numPr>
          <w:ilvl w:val="0"/>
          <w:numId w:val="19"/>
        </w:numPr>
        <w:rPr>
          <w:rFonts w:ascii="Arial" w:hAnsi="Arial"/>
        </w:rPr>
      </w:pPr>
      <w:r w:rsidRPr="0053208A">
        <w:rPr>
          <w:rFonts w:ascii="Arial" w:hAnsi="Arial"/>
        </w:rPr>
        <w:t>Tadtong S, et al. Antimicrobial activity of blended essential oil preparation. Nat. Prod. Commun.2012</w:t>
      </w:r>
      <w:proofErr w:type="gramStart"/>
      <w:r w:rsidRPr="0053208A">
        <w:rPr>
          <w:rFonts w:ascii="Arial" w:hAnsi="Arial"/>
        </w:rPr>
        <w:t>;7</w:t>
      </w:r>
      <w:proofErr w:type="gramEnd"/>
      <w:r w:rsidRPr="0053208A">
        <w:rPr>
          <w:rFonts w:ascii="Arial" w:hAnsi="Arial"/>
        </w:rPr>
        <w:t>(10):1401–1404.</w:t>
      </w:r>
      <w:r w:rsidR="00ED5068">
        <w:rPr>
          <w:rFonts w:ascii="Arial" w:hAnsi="Arial"/>
        </w:rPr>
        <w:t xml:space="preserve"> </w:t>
      </w:r>
      <w:hyperlink r:id="rId173" w:history="1">
        <w:r w:rsidR="00ED5068" w:rsidRPr="000F3B94">
          <w:rPr>
            <w:rStyle w:val="Hyperlink"/>
            <w:rFonts w:ascii="Arial" w:hAnsi="Arial"/>
          </w:rPr>
          <w:t>https://www.ncbi.nlm.nih.gov/pubmed/23157022</w:t>
        </w:r>
      </w:hyperlink>
      <w:r w:rsidR="00ED5068">
        <w:rPr>
          <w:rFonts w:ascii="Arial" w:hAnsi="Arial"/>
        </w:rPr>
        <w:t xml:space="preserve"> </w:t>
      </w:r>
    </w:p>
    <w:p w:rsidR="0053208A" w:rsidRPr="0053208A" w:rsidRDefault="0053208A" w:rsidP="001D37FE">
      <w:pPr>
        <w:outlineLvl w:val="0"/>
        <w:rPr>
          <w:rFonts w:ascii="Arial" w:hAnsi="Arial"/>
        </w:rPr>
      </w:pPr>
      <w:r w:rsidRPr="0053208A">
        <w:rPr>
          <w:rFonts w:ascii="Arial" w:hAnsi="Arial"/>
          <w:b/>
        </w:rPr>
        <w:t>Limonene</w:t>
      </w:r>
    </w:p>
    <w:p w:rsidR="0053208A" w:rsidRPr="0053208A" w:rsidRDefault="0053208A" w:rsidP="0053208A">
      <w:pPr>
        <w:numPr>
          <w:ilvl w:val="0"/>
          <w:numId w:val="20"/>
        </w:numPr>
        <w:rPr>
          <w:rFonts w:ascii="Arial" w:hAnsi="Arial"/>
        </w:rPr>
      </w:pPr>
      <w:r w:rsidRPr="0053208A">
        <w:rPr>
          <w:rFonts w:ascii="Arial" w:hAnsi="Arial"/>
        </w:rPr>
        <w:t>Soković M, et al. Antibacterial effects of the essential oils of commonly consumed medicinal herbs using an in vitro model. Mol. Basel Switz. 2010. 15(11)</w:t>
      </w:r>
      <w:proofErr w:type="gramStart"/>
      <w:r w:rsidRPr="0053208A">
        <w:rPr>
          <w:rFonts w:ascii="Arial" w:hAnsi="Arial"/>
        </w:rPr>
        <w:t>:7532</w:t>
      </w:r>
      <w:proofErr w:type="gramEnd"/>
      <w:r w:rsidRPr="0053208A">
        <w:rPr>
          <w:rFonts w:ascii="Arial" w:hAnsi="Arial"/>
        </w:rPr>
        <w:t>–7546.</w:t>
      </w:r>
      <w:r w:rsidR="00095F32">
        <w:rPr>
          <w:rFonts w:ascii="Arial" w:hAnsi="Arial"/>
        </w:rPr>
        <w:t xml:space="preserve"> </w:t>
      </w:r>
      <w:hyperlink r:id="rId174" w:history="1">
        <w:r w:rsidR="00095F32" w:rsidRPr="000F3B94">
          <w:rPr>
            <w:rStyle w:val="Hyperlink"/>
            <w:rFonts w:ascii="Arial" w:hAnsi="Arial"/>
          </w:rPr>
          <w:t>https://www.ncbi.nlm.nih.gov/pubmed/21030907</w:t>
        </w:r>
      </w:hyperlink>
      <w:r w:rsidR="00095F32">
        <w:rPr>
          <w:rFonts w:ascii="Arial" w:hAnsi="Arial"/>
        </w:rPr>
        <w:t xml:space="preserve"> </w:t>
      </w:r>
    </w:p>
    <w:p w:rsidR="0053208A" w:rsidRPr="0053208A" w:rsidRDefault="0053208A" w:rsidP="0053208A">
      <w:pPr>
        <w:numPr>
          <w:ilvl w:val="0"/>
          <w:numId w:val="20"/>
        </w:numPr>
        <w:rPr>
          <w:rFonts w:ascii="Arial" w:hAnsi="Arial"/>
        </w:rPr>
      </w:pPr>
      <w:r w:rsidRPr="0053208A">
        <w:rPr>
          <w:rFonts w:ascii="Arial" w:hAnsi="Arial"/>
        </w:rPr>
        <w:t>Di Pasqua R, et al. Membrane toxicity of antimicrobial compounds from essential oils. J. Agric. Food Chem. 2007</w:t>
      </w:r>
      <w:proofErr w:type="gramStart"/>
      <w:r w:rsidRPr="0053208A">
        <w:rPr>
          <w:rFonts w:ascii="Arial" w:hAnsi="Arial"/>
        </w:rPr>
        <w:t>;55</w:t>
      </w:r>
      <w:proofErr w:type="gramEnd"/>
      <w:r w:rsidRPr="0053208A">
        <w:rPr>
          <w:rFonts w:ascii="Arial" w:hAnsi="Arial"/>
        </w:rPr>
        <w:t>(12):4863–4870.</w:t>
      </w:r>
      <w:r w:rsidR="00095F32">
        <w:rPr>
          <w:rFonts w:ascii="Arial" w:hAnsi="Arial"/>
        </w:rPr>
        <w:t xml:space="preserve"> </w:t>
      </w:r>
      <w:hyperlink r:id="rId175" w:history="1">
        <w:r w:rsidR="00095F32" w:rsidRPr="000F3B94">
          <w:rPr>
            <w:rStyle w:val="Hyperlink"/>
            <w:rFonts w:ascii="Arial" w:hAnsi="Arial"/>
          </w:rPr>
          <w:t>https://www.ncbi.nlm.nih.gov/pubmed/17497876</w:t>
        </w:r>
      </w:hyperlink>
      <w:r w:rsidR="00095F32">
        <w:rPr>
          <w:rFonts w:ascii="Arial" w:hAnsi="Arial"/>
        </w:rPr>
        <w:t xml:space="preserve"> </w:t>
      </w:r>
    </w:p>
    <w:p w:rsidR="0053208A" w:rsidRPr="0053208A" w:rsidRDefault="0053208A" w:rsidP="0053208A">
      <w:pPr>
        <w:numPr>
          <w:ilvl w:val="0"/>
          <w:numId w:val="20"/>
        </w:numPr>
        <w:rPr>
          <w:rFonts w:ascii="Arial" w:hAnsi="Arial"/>
        </w:rPr>
      </w:pPr>
      <w:r w:rsidRPr="0053208A">
        <w:rPr>
          <w:rFonts w:ascii="Arial" w:hAnsi="Arial"/>
        </w:rPr>
        <w:t>Yang S, et al. Comparative study of the chemical composition and antioxidant activity of six essential oils and their components. Nat. Prod. Res. 2010</w:t>
      </w:r>
      <w:proofErr w:type="gramStart"/>
      <w:r w:rsidRPr="0053208A">
        <w:rPr>
          <w:rFonts w:ascii="Arial" w:hAnsi="Arial"/>
        </w:rPr>
        <w:t>;24</w:t>
      </w:r>
      <w:proofErr w:type="gramEnd"/>
      <w:r w:rsidRPr="0053208A">
        <w:rPr>
          <w:rFonts w:ascii="Arial" w:hAnsi="Arial"/>
        </w:rPr>
        <w:t>(2):140–151.</w:t>
      </w:r>
      <w:r w:rsidR="00095F32">
        <w:rPr>
          <w:rFonts w:ascii="Arial" w:hAnsi="Arial"/>
        </w:rPr>
        <w:t xml:space="preserve"> </w:t>
      </w:r>
      <w:hyperlink r:id="rId176" w:history="1">
        <w:r w:rsidR="00095F32" w:rsidRPr="000F3B94">
          <w:rPr>
            <w:rStyle w:val="Hyperlink"/>
            <w:rFonts w:ascii="Arial" w:hAnsi="Arial"/>
          </w:rPr>
          <w:t>https://www.ncbi.nlm.nih.gov/pubmed/20077307</w:t>
        </w:r>
      </w:hyperlink>
      <w:r w:rsidR="00095F32">
        <w:rPr>
          <w:rFonts w:ascii="Arial" w:hAnsi="Arial"/>
        </w:rPr>
        <w:t xml:space="preserve"> </w:t>
      </w:r>
    </w:p>
    <w:p w:rsidR="0053208A" w:rsidRPr="0053208A" w:rsidRDefault="0053208A" w:rsidP="0053208A">
      <w:pPr>
        <w:numPr>
          <w:ilvl w:val="0"/>
          <w:numId w:val="20"/>
        </w:numPr>
        <w:rPr>
          <w:rFonts w:ascii="Arial" w:hAnsi="Arial"/>
        </w:rPr>
      </w:pPr>
      <w:r w:rsidRPr="0053208A">
        <w:rPr>
          <w:rFonts w:ascii="Arial" w:hAnsi="Arial"/>
        </w:rPr>
        <w:t>Crowell P, et al. Human metabolism of the experimental cancer therapeutic agent d-limonene. Cancer Chemother. Pharmacol. 1994</w:t>
      </w:r>
      <w:proofErr w:type="gramStart"/>
      <w:r w:rsidRPr="0053208A">
        <w:rPr>
          <w:rFonts w:ascii="Arial" w:hAnsi="Arial"/>
        </w:rPr>
        <w:t>;35</w:t>
      </w:r>
      <w:proofErr w:type="gramEnd"/>
      <w:r w:rsidRPr="0053208A">
        <w:rPr>
          <w:rFonts w:ascii="Arial" w:hAnsi="Arial"/>
        </w:rPr>
        <w:t>(1):31–37.</w:t>
      </w:r>
      <w:r w:rsidR="00095F32">
        <w:rPr>
          <w:rFonts w:ascii="Arial" w:hAnsi="Arial"/>
        </w:rPr>
        <w:t xml:space="preserve"> </w:t>
      </w:r>
      <w:hyperlink r:id="rId177" w:history="1">
        <w:r w:rsidR="00095F32" w:rsidRPr="000F3B94">
          <w:rPr>
            <w:rStyle w:val="Hyperlink"/>
            <w:rFonts w:ascii="Arial" w:hAnsi="Arial"/>
          </w:rPr>
          <w:t>https://www.ncbi.nlm.nih.gov/pubmed/7987974</w:t>
        </w:r>
      </w:hyperlink>
      <w:r w:rsidR="00095F32">
        <w:rPr>
          <w:rFonts w:ascii="Arial" w:hAnsi="Arial"/>
        </w:rPr>
        <w:t xml:space="preserve"> </w:t>
      </w:r>
    </w:p>
    <w:p w:rsidR="0053208A" w:rsidRPr="0053208A" w:rsidRDefault="0053208A" w:rsidP="0053208A">
      <w:pPr>
        <w:numPr>
          <w:ilvl w:val="0"/>
          <w:numId w:val="20"/>
        </w:numPr>
        <w:rPr>
          <w:rFonts w:ascii="Arial" w:hAnsi="Arial"/>
        </w:rPr>
      </w:pPr>
      <w:r w:rsidRPr="0053208A">
        <w:rPr>
          <w:rFonts w:ascii="Arial" w:hAnsi="Arial"/>
        </w:rPr>
        <w:t>Manassero C, et al. In vitro comparative analysis of antiproliferative activity of essential oil from mandarin peel and its principal component limonene. Nat. Prod. Res. 2013</w:t>
      </w:r>
      <w:proofErr w:type="gramStart"/>
      <w:r w:rsidRPr="0053208A">
        <w:rPr>
          <w:rFonts w:ascii="Arial" w:hAnsi="Arial"/>
        </w:rPr>
        <w:t>;27</w:t>
      </w:r>
      <w:proofErr w:type="gramEnd"/>
      <w:r w:rsidRPr="0053208A">
        <w:rPr>
          <w:rFonts w:ascii="Arial" w:hAnsi="Arial"/>
        </w:rPr>
        <w:t>(16):1475–1478.</w:t>
      </w:r>
      <w:r w:rsidR="00095F32">
        <w:rPr>
          <w:rFonts w:ascii="Arial" w:hAnsi="Arial"/>
        </w:rPr>
        <w:t xml:space="preserve"> </w:t>
      </w:r>
      <w:hyperlink r:id="rId178" w:history="1">
        <w:r w:rsidR="00095F32" w:rsidRPr="000F3B94">
          <w:rPr>
            <w:rStyle w:val="Hyperlink"/>
            <w:rFonts w:ascii="Arial" w:hAnsi="Arial"/>
          </w:rPr>
          <w:t>https://www.ncbi.nlm.nih.gov/pubmed/22943501</w:t>
        </w:r>
      </w:hyperlink>
      <w:r w:rsidR="00095F32">
        <w:rPr>
          <w:rFonts w:ascii="Arial" w:hAnsi="Arial"/>
        </w:rPr>
        <w:t xml:space="preserve"> </w:t>
      </w:r>
    </w:p>
    <w:p w:rsidR="0053208A" w:rsidRPr="0053208A" w:rsidRDefault="0053208A" w:rsidP="0053208A">
      <w:pPr>
        <w:numPr>
          <w:ilvl w:val="0"/>
          <w:numId w:val="20"/>
        </w:numPr>
        <w:rPr>
          <w:rFonts w:ascii="Arial" w:hAnsi="Arial"/>
        </w:rPr>
      </w:pPr>
      <w:r w:rsidRPr="0053208A">
        <w:rPr>
          <w:rFonts w:ascii="Arial" w:hAnsi="Arial"/>
        </w:rPr>
        <w:t>Zhang X, et al. Synergistic inhibitory effect of berberine and d-limonene on human gastric carcinoma cell line MGC803. J. Med. Food. 2014</w:t>
      </w:r>
      <w:proofErr w:type="gramStart"/>
      <w:r w:rsidRPr="0053208A">
        <w:rPr>
          <w:rFonts w:ascii="Arial" w:hAnsi="Arial"/>
        </w:rPr>
        <w:t>;17</w:t>
      </w:r>
      <w:proofErr w:type="gramEnd"/>
      <w:r w:rsidRPr="0053208A">
        <w:rPr>
          <w:rFonts w:ascii="Arial" w:hAnsi="Arial"/>
        </w:rPr>
        <w:t>(9):955–962.</w:t>
      </w:r>
      <w:r w:rsidR="00095F32">
        <w:rPr>
          <w:rFonts w:ascii="Arial" w:hAnsi="Arial"/>
        </w:rPr>
        <w:t xml:space="preserve"> </w:t>
      </w:r>
      <w:hyperlink r:id="rId179" w:history="1">
        <w:r w:rsidR="00095F32" w:rsidRPr="000F3B94">
          <w:rPr>
            <w:rStyle w:val="Hyperlink"/>
            <w:rFonts w:ascii="Arial" w:hAnsi="Arial"/>
          </w:rPr>
          <w:t>https://www.ncbi.nlm.nih.gov/pubmed/25045784</w:t>
        </w:r>
      </w:hyperlink>
      <w:r w:rsidR="00095F32">
        <w:rPr>
          <w:rFonts w:ascii="Arial" w:hAnsi="Arial"/>
        </w:rPr>
        <w:t xml:space="preserve"> </w:t>
      </w:r>
    </w:p>
    <w:p w:rsidR="0053208A" w:rsidRPr="0053208A" w:rsidRDefault="0053208A" w:rsidP="0053208A">
      <w:pPr>
        <w:numPr>
          <w:ilvl w:val="0"/>
          <w:numId w:val="20"/>
        </w:numPr>
        <w:rPr>
          <w:rFonts w:ascii="Arial" w:hAnsi="Arial"/>
        </w:rPr>
      </w:pPr>
      <w:r w:rsidRPr="0053208A">
        <w:rPr>
          <w:rFonts w:ascii="Arial" w:hAnsi="Arial"/>
        </w:rPr>
        <w:t>Inouye S, Takizawa T, and Yamaguchi H. Antibacterial activity of essential oils and their major constituents against respiratory tract pathogens by gaseous contact. J. Antimicrob. Chemother. 2001</w:t>
      </w:r>
      <w:proofErr w:type="gramStart"/>
      <w:r w:rsidRPr="0053208A">
        <w:rPr>
          <w:rFonts w:ascii="Arial" w:hAnsi="Arial"/>
        </w:rPr>
        <w:t>;47</w:t>
      </w:r>
      <w:proofErr w:type="gramEnd"/>
      <w:r w:rsidRPr="0053208A">
        <w:rPr>
          <w:rFonts w:ascii="Arial" w:hAnsi="Arial"/>
        </w:rPr>
        <w:t>(5):565–573.</w:t>
      </w:r>
      <w:r w:rsidR="00095F32">
        <w:rPr>
          <w:rFonts w:ascii="Arial" w:hAnsi="Arial"/>
        </w:rPr>
        <w:t xml:space="preserve"> </w:t>
      </w:r>
      <w:hyperlink r:id="rId180" w:history="1">
        <w:r w:rsidR="00095F32" w:rsidRPr="000F3B94">
          <w:rPr>
            <w:rStyle w:val="Hyperlink"/>
            <w:rFonts w:ascii="Arial" w:hAnsi="Arial"/>
          </w:rPr>
          <w:t>https://www.ncbi.nlm.nih.gov/pubmed/11328766</w:t>
        </w:r>
      </w:hyperlink>
      <w:r w:rsidR="00095F32">
        <w:rPr>
          <w:rFonts w:ascii="Arial" w:hAnsi="Arial"/>
        </w:rPr>
        <w:t xml:space="preserve"> </w:t>
      </w:r>
    </w:p>
    <w:p w:rsidR="0053208A" w:rsidRPr="0053208A" w:rsidRDefault="0053208A" w:rsidP="0053208A">
      <w:pPr>
        <w:numPr>
          <w:ilvl w:val="0"/>
          <w:numId w:val="20"/>
        </w:numPr>
        <w:rPr>
          <w:rFonts w:ascii="Arial" w:hAnsi="Arial"/>
        </w:rPr>
      </w:pPr>
      <w:r w:rsidRPr="0053208A">
        <w:rPr>
          <w:rFonts w:ascii="Arial" w:hAnsi="Arial"/>
        </w:rPr>
        <w:t xml:space="preserve">Kummer R, et </w:t>
      </w:r>
      <w:proofErr w:type="gramStart"/>
      <w:r w:rsidRPr="0053208A">
        <w:rPr>
          <w:rFonts w:ascii="Arial" w:hAnsi="Arial"/>
        </w:rPr>
        <w:t>al.Evaluation</w:t>
      </w:r>
      <w:proofErr w:type="gramEnd"/>
      <w:r w:rsidRPr="0053208A">
        <w:rPr>
          <w:rFonts w:ascii="Arial" w:hAnsi="Arial"/>
        </w:rPr>
        <w:t xml:space="preserve"> of Anti-Inflammatory Activity of Citrus latifolia Tanaka Essential Oil and Limonene in Experimental Mouse Models. Evid</w:t>
      </w:r>
      <w:proofErr w:type="gramStart"/>
      <w:r w:rsidRPr="0053208A">
        <w:rPr>
          <w:rFonts w:ascii="Arial" w:hAnsi="Arial"/>
        </w:rPr>
        <w:t>.-</w:t>
      </w:r>
      <w:proofErr w:type="gramEnd"/>
      <w:r w:rsidRPr="0053208A">
        <w:rPr>
          <w:rFonts w:ascii="Arial" w:hAnsi="Arial"/>
        </w:rPr>
        <w:t>Based Complement. Altern. Med. ECAM. 2013: 859083.</w:t>
      </w:r>
      <w:r w:rsidR="00F92311">
        <w:rPr>
          <w:rFonts w:ascii="Arial" w:hAnsi="Arial"/>
        </w:rPr>
        <w:t xml:space="preserve"> </w:t>
      </w:r>
      <w:hyperlink r:id="rId181" w:history="1">
        <w:r w:rsidR="00F92311" w:rsidRPr="000F3B94">
          <w:rPr>
            <w:rStyle w:val="Hyperlink"/>
            <w:rFonts w:ascii="Arial" w:hAnsi="Arial"/>
          </w:rPr>
          <w:t>https://www.ncbi.nlm.nih.gov/pmc/articles/PMC3671226/</w:t>
        </w:r>
      </w:hyperlink>
      <w:r w:rsidR="00F92311">
        <w:rPr>
          <w:rFonts w:ascii="Arial" w:hAnsi="Arial"/>
        </w:rPr>
        <w:t xml:space="preserve"> </w:t>
      </w:r>
    </w:p>
    <w:p w:rsidR="0053208A" w:rsidRPr="0053208A" w:rsidRDefault="0053208A" w:rsidP="0053208A">
      <w:pPr>
        <w:numPr>
          <w:ilvl w:val="0"/>
          <w:numId w:val="20"/>
        </w:numPr>
        <w:rPr>
          <w:rFonts w:ascii="Arial" w:hAnsi="Arial"/>
        </w:rPr>
      </w:pPr>
      <w:proofErr w:type="gramStart"/>
      <w:r w:rsidRPr="0053208A">
        <w:rPr>
          <w:rFonts w:ascii="Arial" w:hAnsi="Arial"/>
        </w:rPr>
        <w:t>d</w:t>
      </w:r>
      <w:proofErr w:type="gramEnd"/>
      <w:r w:rsidRPr="0053208A">
        <w:rPr>
          <w:rFonts w:ascii="Arial" w:hAnsi="Arial"/>
        </w:rPr>
        <w:t>’Alessio P, et al. Skin repair properties of d-Limonene and perillyl alcohol in murine models. Anti-Inflamm. Anti-Allergy Agents Med. Chem. 2014</w:t>
      </w:r>
      <w:proofErr w:type="gramStart"/>
      <w:r w:rsidRPr="0053208A">
        <w:rPr>
          <w:rFonts w:ascii="Arial" w:hAnsi="Arial"/>
        </w:rPr>
        <w:t>;13</w:t>
      </w:r>
      <w:proofErr w:type="gramEnd"/>
      <w:r w:rsidRPr="0053208A">
        <w:rPr>
          <w:rFonts w:ascii="Arial" w:hAnsi="Arial"/>
        </w:rPr>
        <w:t>(1):29–35.</w:t>
      </w:r>
      <w:r w:rsidR="00F92311">
        <w:rPr>
          <w:rFonts w:ascii="Arial" w:hAnsi="Arial"/>
        </w:rPr>
        <w:t xml:space="preserve"> </w:t>
      </w:r>
      <w:hyperlink r:id="rId182" w:history="1">
        <w:r w:rsidR="00F92311" w:rsidRPr="000F3B94">
          <w:rPr>
            <w:rStyle w:val="Hyperlink"/>
            <w:rFonts w:ascii="Arial" w:hAnsi="Arial"/>
          </w:rPr>
          <w:t>https://www.ncbi.nlm.nih.gov/pubmed/24160248</w:t>
        </w:r>
      </w:hyperlink>
      <w:r w:rsidR="00F92311">
        <w:rPr>
          <w:rFonts w:ascii="Arial" w:hAnsi="Arial"/>
        </w:rPr>
        <w:t xml:space="preserve"> </w:t>
      </w:r>
    </w:p>
    <w:p w:rsidR="0053208A" w:rsidRPr="0053208A" w:rsidRDefault="0053208A" w:rsidP="0053208A">
      <w:pPr>
        <w:numPr>
          <w:ilvl w:val="0"/>
          <w:numId w:val="20"/>
        </w:numPr>
        <w:rPr>
          <w:rFonts w:ascii="Arial" w:hAnsi="Arial"/>
        </w:rPr>
      </w:pPr>
      <w:r w:rsidRPr="0053208A">
        <w:rPr>
          <w:rFonts w:ascii="Arial" w:hAnsi="Arial"/>
        </w:rPr>
        <w:t>Tan X, et al. Monoterpenes: Novel insights into their biological effects and roles on glucose uptake and lipid metabolism in 3T3-L1 adipocytes. Food Chem. 2016</w:t>
      </w:r>
      <w:proofErr w:type="gramStart"/>
      <w:r w:rsidRPr="0053208A">
        <w:rPr>
          <w:rFonts w:ascii="Arial" w:hAnsi="Arial"/>
        </w:rPr>
        <w:t>;196:242</w:t>
      </w:r>
      <w:proofErr w:type="gramEnd"/>
      <w:r w:rsidRPr="0053208A">
        <w:rPr>
          <w:rFonts w:ascii="Arial" w:hAnsi="Arial"/>
        </w:rPr>
        <w:t>–250.</w:t>
      </w:r>
      <w:r w:rsidR="00F92311">
        <w:rPr>
          <w:rFonts w:ascii="Arial" w:hAnsi="Arial"/>
        </w:rPr>
        <w:t xml:space="preserve"> </w:t>
      </w:r>
      <w:hyperlink r:id="rId183" w:history="1">
        <w:r w:rsidR="00F92311" w:rsidRPr="000F3B94">
          <w:rPr>
            <w:rStyle w:val="Hyperlink"/>
            <w:rFonts w:ascii="Arial" w:hAnsi="Arial"/>
          </w:rPr>
          <w:t>https://www.ncbi.nlm.nih.gov/pubmed/26593489</w:t>
        </w:r>
      </w:hyperlink>
      <w:r w:rsidR="00F92311">
        <w:rPr>
          <w:rFonts w:ascii="Arial" w:hAnsi="Arial"/>
        </w:rPr>
        <w:t xml:space="preserve"> </w:t>
      </w:r>
    </w:p>
    <w:p w:rsidR="0053208A" w:rsidRPr="0053208A" w:rsidRDefault="0053208A" w:rsidP="0053208A">
      <w:pPr>
        <w:numPr>
          <w:ilvl w:val="0"/>
          <w:numId w:val="20"/>
        </w:numPr>
        <w:rPr>
          <w:rFonts w:ascii="Arial" w:hAnsi="Arial"/>
        </w:rPr>
      </w:pPr>
      <w:r w:rsidRPr="0053208A">
        <w:rPr>
          <w:rFonts w:ascii="Arial" w:hAnsi="Arial"/>
        </w:rPr>
        <w:t>Ostan R et al. Impact of diet and nutraceutical supplementation on inflammation in elderly people. Results from the RISTOMED study, an open-label randomized control trial. Clin. Nutr. Edinb. Scotl. Jul. 2015.</w:t>
      </w:r>
      <w:r w:rsidR="00F92311">
        <w:rPr>
          <w:rFonts w:ascii="Arial" w:hAnsi="Arial"/>
        </w:rPr>
        <w:t xml:space="preserve"> </w:t>
      </w:r>
      <w:hyperlink r:id="rId184" w:history="1">
        <w:r w:rsidR="00F92311" w:rsidRPr="000F3B94">
          <w:rPr>
            <w:rStyle w:val="Hyperlink"/>
            <w:rFonts w:ascii="Arial" w:hAnsi="Arial"/>
          </w:rPr>
          <w:t>https://www.ncbi.nlm.nih.gov/pubmed/26249791</w:t>
        </w:r>
      </w:hyperlink>
      <w:r w:rsidR="00F92311">
        <w:rPr>
          <w:rFonts w:ascii="Arial" w:hAnsi="Arial"/>
        </w:rPr>
        <w:t xml:space="preserve"> </w:t>
      </w:r>
    </w:p>
    <w:p w:rsidR="0053208A" w:rsidRPr="0053208A" w:rsidRDefault="0053208A" w:rsidP="0053208A">
      <w:pPr>
        <w:numPr>
          <w:ilvl w:val="0"/>
          <w:numId w:val="20"/>
        </w:numPr>
        <w:rPr>
          <w:rFonts w:ascii="Arial" w:hAnsi="Arial"/>
        </w:rPr>
      </w:pPr>
      <w:r w:rsidRPr="0053208A">
        <w:rPr>
          <w:rFonts w:ascii="Arial" w:hAnsi="Arial"/>
        </w:rPr>
        <w:t>Jing L, et al. Preventive and ameliorating effects of citrus D-limonene on dyslipidemia and hyperglycemia in mice with high-fat diet-induced obesity. Eur. J. Pharmacol. 2013</w:t>
      </w:r>
      <w:proofErr w:type="gramStart"/>
      <w:r w:rsidRPr="0053208A">
        <w:rPr>
          <w:rFonts w:ascii="Arial" w:hAnsi="Arial"/>
        </w:rPr>
        <w:t>;715</w:t>
      </w:r>
      <w:proofErr w:type="gramEnd"/>
      <w:r w:rsidRPr="0053208A">
        <w:rPr>
          <w:rFonts w:ascii="Arial" w:hAnsi="Arial"/>
        </w:rPr>
        <w:t>(1–3): 46–55.</w:t>
      </w:r>
      <w:r w:rsidR="00F92311">
        <w:rPr>
          <w:rFonts w:ascii="Arial" w:hAnsi="Arial"/>
        </w:rPr>
        <w:t xml:space="preserve"> </w:t>
      </w:r>
      <w:hyperlink r:id="rId185" w:history="1">
        <w:r w:rsidR="00F92311" w:rsidRPr="000F3B94">
          <w:rPr>
            <w:rStyle w:val="Hyperlink"/>
            <w:rFonts w:ascii="Arial" w:hAnsi="Arial"/>
          </w:rPr>
          <w:t>https://www.ncbi.nlm.nih.gov/pubmed/23838456</w:t>
        </w:r>
      </w:hyperlink>
      <w:r w:rsidR="00F92311">
        <w:rPr>
          <w:rFonts w:ascii="Arial" w:hAnsi="Arial"/>
        </w:rPr>
        <w:t xml:space="preserve"> </w:t>
      </w:r>
    </w:p>
    <w:p w:rsidR="0053208A" w:rsidRPr="0053208A" w:rsidRDefault="0053208A" w:rsidP="0053208A">
      <w:pPr>
        <w:numPr>
          <w:ilvl w:val="0"/>
          <w:numId w:val="20"/>
        </w:numPr>
        <w:rPr>
          <w:rFonts w:ascii="Arial" w:hAnsi="Arial"/>
        </w:rPr>
      </w:pPr>
      <w:r w:rsidRPr="0053208A">
        <w:rPr>
          <w:rFonts w:ascii="Arial" w:hAnsi="Arial"/>
        </w:rPr>
        <w:t>Xie P, et al. Effect of toothpaste containing d-limonene on natural extrinsic smoking stain: a 4-week clinical trial. Am. J. Dent. 2010</w:t>
      </w:r>
      <w:proofErr w:type="gramStart"/>
      <w:r w:rsidRPr="0053208A">
        <w:rPr>
          <w:rFonts w:ascii="Arial" w:hAnsi="Arial"/>
        </w:rPr>
        <w:t>;23</w:t>
      </w:r>
      <w:proofErr w:type="gramEnd"/>
      <w:r w:rsidRPr="0053208A">
        <w:rPr>
          <w:rFonts w:ascii="Arial" w:hAnsi="Arial"/>
        </w:rPr>
        <w:t>(4):196–200.</w:t>
      </w:r>
    </w:p>
    <w:p w:rsidR="0053208A" w:rsidRPr="0053208A" w:rsidRDefault="0053208A" w:rsidP="0053208A">
      <w:pPr>
        <w:numPr>
          <w:ilvl w:val="0"/>
          <w:numId w:val="20"/>
        </w:numPr>
        <w:rPr>
          <w:rFonts w:ascii="Arial" w:hAnsi="Arial"/>
        </w:rPr>
      </w:pPr>
      <w:r w:rsidRPr="0053208A">
        <w:rPr>
          <w:rFonts w:ascii="Arial" w:hAnsi="Arial"/>
        </w:rPr>
        <w:t>Subramenium G, et al. Limonene inhibits streptococcal biofilm formation by targeting surface-associated virulence factors. J. Med. Microbiol. 2015</w:t>
      </w:r>
      <w:proofErr w:type="gramStart"/>
      <w:r w:rsidRPr="0053208A">
        <w:rPr>
          <w:rFonts w:ascii="Arial" w:hAnsi="Arial"/>
        </w:rPr>
        <w:t>;64</w:t>
      </w:r>
      <w:proofErr w:type="gramEnd"/>
      <w:r w:rsidRPr="0053208A">
        <w:rPr>
          <w:rFonts w:ascii="Arial" w:hAnsi="Arial"/>
        </w:rPr>
        <w:t>(8):879–890.</w:t>
      </w:r>
      <w:r w:rsidR="00F92311">
        <w:rPr>
          <w:rFonts w:ascii="Arial" w:hAnsi="Arial"/>
        </w:rPr>
        <w:t xml:space="preserve"> </w:t>
      </w:r>
      <w:hyperlink r:id="rId186" w:history="1">
        <w:r w:rsidR="00F92311" w:rsidRPr="000F3B94">
          <w:rPr>
            <w:rStyle w:val="Hyperlink"/>
            <w:rFonts w:ascii="Arial" w:hAnsi="Arial"/>
          </w:rPr>
          <w:t>https://www.ncbi.nlm.nih.gov/pubmed/21250568</w:t>
        </w:r>
      </w:hyperlink>
      <w:r w:rsidR="00F92311">
        <w:rPr>
          <w:rFonts w:ascii="Arial" w:hAnsi="Arial"/>
        </w:rPr>
        <w:t xml:space="preserve"> </w:t>
      </w:r>
    </w:p>
    <w:p w:rsidR="0053208A" w:rsidRPr="0053208A" w:rsidRDefault="0053208A" w:rsidP="001D37FE">
      <w:pPr>
        <w:outlineLvl w:val="0"/>
        <w:rPr>
          <w:rFonts w:ascii="Arial" w:hAnsi="Arial"/>
        </w:rPr>
      </w:pPr>
      <w:r w:rsidRPr="0053208A">
        <w:rPr>
          <w:rFonts w:ascii="Arial" w:hAnsi="Arial"/>
          <w:b/>
        </w:rPr>
        <w:t>Linalool</w:t>
      </w:r>
    </w:p>
    <w:p w:rsidR="0053208A" w:rsidRPr="0053208A" w:rsidRDefault="0053208A" w:rsidP="0053208A">
      <w:pPr>
        <w:numPr>
          <w:ilvl w:val="0"/>
          <w:numId w:val="21"/>
        </w:numPr>
        <w:rPr>
          <w:rFonts w:ascii="Arial" w:hAnsi="Arial"/>
        </w:rPr>
      </w:pPr>
      <w:r w:rsidRPr="0053208A">
        <w:rPr>
          <w:rFonts w:ascii="Arial" w:hAnsi="Arial"/>
        </w:rPr>
        <w:t>S. Tadtong, S. Suppawat, A. Tintawee, P. Saramas, S. Jareonvong, and T. Hongratanaworakit, “Antimicrobial activity of blended essential oil preparation,” Nat. Prod. Commun</w:t>
      </w:r>
      <w:proofErr w:type="gramStart"/>
      <w:r w:rsidRPr="0053208A">
        <w:rPr>
          <w:rFonts w:ascii="Arial" w:hAnsi="Arial"/>
        </w:rPr>
        <w:t>.,</w:t>
      </w:r>
      <w:proofErr w:type="gramEnd"/>
      <w:r w:rsidRPr="0053208A">
        <w:rPr>
          <w:rFonts w:ascii="Arial" w:hAnsi="Arial"/>
        </w:rPr>
        <w:t xml:space="preserve"> vol. 7, no. 10, pp. 1401–1404, Oct. 2012.</w:t>
      </w:r>
      <w:r w:rsidR="00F92311">
        <w:rPr>
          <w:rFonts w:ascii="Arial" w:hAnsi="Arial"/>
        </w:rPr>
        <w:t xml:space="preserve"> </w:t>
      </w:r>
      <w:hyperlink r:id="rId187" w:history="1">
        <w:r w:rsidR="00F92311" w:rsidRPr="000F3B94">
          <w:rPr>
            <w:rStyle w:val="Hyperlink"/>
            <w:rFonts w:ascii="Arial" w:hAnsi="Arial"/>
          </w:rPr>
          <w:t>https://www.ncbi.nlm.nih.gov/pubmed/23157022</w:t>
        </w:r>
      </w:hyperlink>
      <w:r w:rsidR="00F92311">
        <w:rPr>
          <w:rFonts w:ascii="Arial" w:hAnsi="Arial"/>
        </w:rPr>
        <w:t xml:space="preserve"> </w:t>
      </w:r>
    </w:p>
    <w:p w:rsidR="0053208A" w:rsidRPr="0053208A" w:rsidRDefault="0053208A" w:rsidP="0053208A">
      <w:pPr>
        <w:numPr>
          <w:ilvl w:val="0"/>
          <w:numId w:val="21"/>
        </w:numPr>
        <w:rPr>
          <w:rFonts w:ascii="Arial" w:hAnsi="Arial"/>
        </w:rPr>
      </w:pPr>
      <w:r w:rsidRPr="0053208A">
        <w:rPr>
          <w:rFonts w:ascii="Arial" w:hAnsi="Arial"/>
        </w:rPr>
        <w:t>A. Herman, K. Tambor, and A. Herman, “Linalool Affects the Antimicrobial Efficacy of Essential Oils,” Curr. Microbiol</w:t>
      </w:r>
      <w:proofErr w:type="gramStart"/>
      <w:r w:rsidRPr="0053208A">
        <w:rPr>
          <w:rFonts w:ascii="Arial" w:hAnsi="Arial"/>
        </w:rPr>
        <w:t>.,</w:t>
      </w:r>
      <w:proofErr w:type="gramEnd"/>
      <w:r w:rsidRPr="0053208A">
        <w:rPr>
          <w:rFonts w:ascii="Arial" w:hAnsi="Arial"/>
        </w:rPr>
        <w:t xml:space="preserve"> vol. 72, no. 2, pp. 165–172, Feb. 2016.</w:t>
      </w:r>
      <w:r w:rsidR="00F92311">
        <w:rPr>
          <w:rFonts w:ascii="Arial" w:hAnsi="Arial"/>
        </w:rPr>
        <w:t xml:space="preserve"> </w:t>
      </w:r>
      <w:hyperlink r:id="rId188" w:history="1">
        <w:r w:rsidR="00F92311" w:rsidRPr="000F3B94">
          <w:rPr>
            <w:rStyle w:val="Hyperlink"/>
            <w:rFonts w:ascii="Arial" w:hAnsi="Arial"/>
          </w:rPr>
          <w:t>https://www.ncbi.nlm.nih.gov/pubmed/26553262</w:t>
        </w:r>
      </w:hyperlink>
      <w:r w:rsidR="00F92311">
        <w:rPr>
          <w:rFonts w:ascii="Arial" w:hAnsi="Arial"/>
        </w:rPr>
        <w:t xml:space="preserve"> </w:t>
      </w:r>
    </w:p>
    <w:p w:rsidR="0053208A" w:rsidRPr="0053208A" w:rsidRDefault="0053208A" w:rsidP="0053208A">
      <w:pPr>
        <w:numPr>
          <w:ilvl w:val="0"/>
          <w:numId w:val="21"/>
        </w:numPr>
        <w:rPr>
          <w:rFonts w:ascii="Arial" w:hAnsi="Arial"/>
        </w:rPr>
      </w:pPr>
      <w:r w:rsidRPr="0053208A">
        <w:rPr>
          <w:rFonts w:ascii="Arial" w:hAnsi="Arial"/>
        </w:rPr>
        <w:t>A. T. Peana, P. S. D’Aquila, F. Panin, G. Serra, P. Pippia, and M. D. L. Moretti, “Anti-inflammatory activity of linalool and linalyl acetate constituents of essential oils,” Phytomedicine Int. J. Phytother. Phytopharm</w:t>
      </w:r>
      <w:proofErr w:type="gramStart"/>
      <w:r w:rsidRPr="0053208A">
        <w:rPr>
          <w:rFonts w:ascii="Arial" w:hAnsi="Arial"/>
        </w:rPr>
        <w:t>.,</w:t>
      </w:r>
      <w:proofErr w:type="gramEnd"/>
      <w:r w:rsidRPr="0053208A">
        <w:rPr>
          <w:rFonts w:ascii="Arial" w:hAnsi="Arial"/>
        </w:rPr>
        <w:t xml:space="preserve"> vol. 9, no. 8, pp. 721–726, Dec. 2002.</w:t>
      </w:r>
      <w:r w:rsidR="00F92311">
        <w:rPr>
          <w:rFonts w:ascii="Arial" w:hAnsi="Arial"/>
        </w:rPr>
        <w:t xml:space="preserve"> </w:t>
      </w:r>
      <w:hyperlink r:id="rId189" w:history="1">
        <w:r w:rsidR="00F92311" w:rsidRPr="000F3B94">
          <w:rPr>
            <w:rStyle w:val="Hyperlink"/>
            <w:rFonts w:ascii="Arial" w:hAnsi="Arial"/>
          </w:rPr>
          <w:t>https://www.ncbi.nlm.nih.gov/pubmed/12587692</w:t>
        </w:r>
      </w:hyperlink>
      <w:r w:rsidR="00F92311">
        <w:rPr>
          <w:rFonts w:ascii="Arial" w:hAnsi="Arial"/>
        </w:rPr>
        <w:t xml:space="preserve"> </w:t>
      </w:r>
    </w:p>
    <w:p w:rsidR="0053208A" w:rsidRPr="0053208A" w:rsidRDefault="0053208A" w:rsidP="0053208A">
      <w:pPr>
        <w:numPr>
          <w:ilvl w:val="0"/>
          <w:numId w:val="21"/>
        </w:numPr>
        <w:rPr>
          <w:rFonts w:ascii="Arial" w:hAnsi="Arial"/>
        </w:rPr>
      </w:pPr>
      <w:r w:rsidRPr="0053208A">
        <w:rPr>
          <w:rFonts w:ascii="Arial" w:hAnsi="Arial"/>
        </w:rPr>
        <w:t>A. T. Peana, S. Marzocco, A. Popolo, and A. Pinto, “(-)-Linalool inhibits in vitro NO formation: Probable involvement in the antinociceptive activity of this monoterpene compound,” Life Sci., vol. 78, no. 7, pp. 719–723, Jan. 2006.</w:t>
      </w:r>
      <w:r w:rsidR="00F92311">
        <w:rPr>
          <w:rFonts w:ascii="Arial" w:hAnsi="Arial"/>
        </w:rPr>
        <w:t xml:space="preserve"> </w:t>
      </w:r>
      <w:hyperlink r:id="rId190" w:history="1">
        <w:r w:rsidR="00F92311" w:rsidRPr="000F3B94">
          <w:rPr>
            <w:rStyle w:val="Hyperlink"/>
            <w:rFonts w:ascii="Arial" w:hAnsi="Arial"/>
          </w:rPr>
          <w:t>https://www.ncbi.nlm.nih.gov/pubmed/16137709</w:t>
        </w:r>
      </w:hyperlink>
      <w:r w:rsidR="00F92311">
        <w:rPr>
          <w:rFonts w:ascii="Arial" w:hAnsi="Arial"/>
        </w:rPr>
        <w:t xml:space="preserve"> </w:t>
      </w:r>
    </w:p>
    <w:p w:rsidR="0053208A" w:rsidRPr="0053208A" w:rsidRDefault="0053208A" w:rsidP="0053208A">
      <w:pPr>
        <w:numPr>
          <w:ilvl w:val="0"/>
          <w:numId w:val="21"/>
        </w:numPr>
        <w:rPr>
          <w:rFonts w:ascii="Arial" w:hAnsi="Arial"/>
        </w:rPr>
      </w:pPr>
      <w:r w:rsidRPr="0053208A">
        <w:rPr>
          <w:rFonts w:ascii="Arial" w:hAnsi="Arial"/>
        </w:rPr>
        <w:t>M. Linck, A. L. da Silva, M. Figueiró, A. L. Piato, A. P. Herrmann, F. Dupont Birck, E. B. Caramão, D. S. Nunes, P. R. H. Moreno, and E. Elisabetsky, “Inhaled linalool-induced sedation in mice,” Phytomedicine Int. J. Phytother. Phytopharm</w:t>
      </w:r>
      <w:proofErr w:type="gramStart"/>
      <w:r w:rsidRPr="0053208A">
        <w:rPr>
          <w:rFonts w:ascii="Arial" w:hAnsi="Arial"/>
        </w:rPr>
        <w:t>.,</w:t>
      </w:r>
      <w:proofErr w:type="gramEnd"/>
      <w:r w:rsidRPr="0053208A">
        <w:rPr>
          <w:rFonts w:ascii="Arial" w:hAnsi="Arial"/>
        </w:rPr>
        <w:t xml:space="preserve"> vol. 16, no. 4, pp. 303–307, Apr. 2009.</w:t>
      </w:r>
      <w:r w:rsidR="00F92311">
        <w:rPr>
          <w:rFonts w:ascii="Arial" w:hAnsi="Arial"/>
        </w:rPr>
        <w:t xml:space="preserve"> </w:t>
      </w:r>
      <w:hyperlink r:id="rId191" w:history="1">
        <w:r w:rsidR="00F92311" w:rsidRPr="000F3B94">
          <w:rPr>
            <w:rStyle w:val="Hyperlink"/>
            <w:rFonts w:ascii="Arial" w:hAnsi="Arial"/>
          </w:rPr>
          <w:t>https://www.ncbi.nlm.nih.gov/pubmed/18824339</w:t>
        </w:r>
      </w:hyperlink>
      <w:r w:rsidR="00F92311">
        <w:rPr>
          <w:rFonts w:ascii="Arial" w:hAnsi="Arial"/>
        </w:rPr>
        <w:t xml:space="preserve"> </w:t>
      </w:r>
    </w:p>
    <w:p w:rsidR="0053208A" w:rsidRPr="0053208A" w:rsidRDefault="0053208A" w:rsidP="0053208A">
      <w:pPr>
        <w:numPr>
          <w:ilvl w:val="0"/>
          <w:numId w:val="21"/>
        </w:numPr>
        <w:rPr>
          <w:rFonts w:ascii="Arial" w:hAnsi="Arial"/>
        </w:rPr>
      </w:pPr>
      <w:r w:rsidRPr="0053208A">
        <w:rPr>
          <w:rFonts w:ascii="Arial" w:hAnsi="Arial"/>
        </w:rPr>
        <w:t>T. Umezu, “Evaluation of the Effects of Plant-derived Essential Oils on Central Nervous System Function Using Discrete Shuttle-type Conditioned Avoidance Response in Mice: ESSENTIAL OILS AND AVOIDANCE RESPONSE,” Phytother. Res., vol. 26, no. 6, pp. 884–891, Jun. 2012.</w:t>
      </w:r>
      <w:r w:rsidR="0026376A">
        <w:rPr>
          <w:rFonts w:ascii="Arial" w:hAnsi="Arial"/>
        </w:rPr>
        <w:t xml:space="preserve"> </w:t>
      </w:r>
      <w:hyperlink r:id="rId192" w:history="1">
        <w:r w:rsidR="0026376A" w:rsidRPr="000F3B94">
          <w:rPr>
            <w:rStyle w:val="Hyperlink"/>
            <w:rFonts w:ascii="Arial" w:hAnsi="Arial"/>
          </w:rPr>
          <w:t>https://www.ncbi.nlm.nih.gov/pubmed/22086772</w:t>
        </w:r>
      </w:hyperlink>
      <w:r w:rsidR="0026376A">
        <w:rPr>
          <w:rFonts w:ascii="Arial" w:hAnsi="Arial"/>
        </w:rPr>
        <w:t xml:space="preserve"> </w:t>
      </w:r>
    </w:p>
    <w:p w:rsidR="0053208A" w:rsidRPr="0053208A" w:rsidRDefault="0053208A" w:rsidP="0053208A">
      <w:pPr>
        <w:numPr>
          <w:ilvl w:val="0"/>
          <w:numId w:val="21"/>
        </w:numPr>
        <w:rPr>
          <w:rFonts w:ascii="Arial" w:hAnsi="Arial"/>
        </w:rPr>
      </w:pPr>
      <w:r w:rsidRPr="0053208A">
        <w:rPr>
          <w:rFonts w:ascii="Arial" w:hAnsi="Arial"/>
        </w:rPr>
        <w:t>K. Kuroda, N. Inoue, Y. Ito, K. Kubota, A. Sugimoto, T. Kakuda, and T. Fushiki, “Sedative effects of the jasmine tea odor and (R)-(-)-linalool, one of its major odor components, on autonomic nerve activity and mood states,” Eur. J. Appl. Physiol., vol. 95, no. 2–3, pp. 107–114, Oct. 2005.</w:t>
      </w:r>
      <w:r w:rsidR="0026376A">
        <w:rPr>
          <w:rFonts w:ascii="Arial" w:hAnsi="Arial"/>
        </w:rPr>
        <w:t xml:space="preserve"> </w:t>
      </w:r>
      <w:hyperlink r:id="rId193" w:history="1">
        <w:r w:rsidR="0026376A" w:rsidRPr="000F3B94">
          <w:rPr>
            <w:rStyle w:val="Hyperlink"/>
            <w:rFonts w:ascii="Arial" w:hAnsi="Arial"/>
          </w:rPr>
          <w:t>https://www.ncbi.nlm.nih.gov/pubmed/15976995</w:t>
        </w:r>
      </w:hyperlink>
      <w:r w:rsidR="0026376A">
        <w:rPr>
          <w:rFonts w:ascii="Arial" w:hAnsi="Arial"/>
        </w:rPr>
        <w:t xml:space="preserve"> </w:t>
      </w:r>
    </w:p>
    <w:p w:rsidR="0053208A" w:rsidRPr="0053208A" w:rsidRDefault="0053208A" w:rsidP="0053208A">
      <w:pPr>
        <w:numPr>
          <w:ilvl w:val="0"/>
          <w:numId w:val="21"/>
        </w:numPr>
        <w:rPr>
          <w:rFonts w:ascii="Arial" w:hAnsi="Arial"/>
        </w:rPr>
      </w:pPr>
      <w:r w:rsidRPr="0053208A">
        <w:rPr>
          <w:rFonts w:ascii="Arial" w:hAnsi="Arial"/>
        </w:rPr>
        <w:t>E. Barocelli, F. Calcina, M. Chiavarini, M. Impicciatore, R. Bruni, A. Bianchi, and V. Ballabeni, “Antinociceptive and gastroprotective effects of inhaled and orally administered Lavandula hybrida Reverchon ‘Grosso’ essential oil,” Life Sci., vol. 76, no. 2, pp. 213–223, Nov. 2004.</w:t>
      </w:r>
      <w:r w:rsidR="0026376A">
        <w:rPr>
          <w:rFonts w:ascii="Arial" w:hAnsi="Arial"/>
        </w:rPr>
        <w:t xml:space="preserve"> </w:t>
      </w:r>
      <w:hyperlink r:id="rId194" w:history="1">
        <w:r w:rsidR="0026376A" w:rsidRPr="000F3B94">
          <w:rPr>
            <w:rStyle w:val="Hyperlink"/>
            <w:rFonts w:ascii="Arial" w:hAnsi="Arial"/>
          </w:rPr>
          <w:t>https://www.ncbi.nlm.nih.gov/pubmed/15519366</w:t>
        </w:r>
      </w:hyperlink>
      <w:r w:rsidR="0026376A">
        <w:rPr>
          <w:rFonts w:ascii="Arial" w:hAnsi="Arial"/>
        </w:rPr>
        <w:t xml:space="preserve"> </w:t>
      </w:r>
    </w:p>
    <w:p w:rsidR="0053208A" w:rsidRPr="0053208A" w:rsidRDefault="0053208A" w:rsidP="0053208A">
      <w:pPr>
        <w:rPr>
          <w:rFonts w:ascii="Arial" w:hAnsi="Arial"/>
        </w:rPr>
      </w:pPr>
      <w:r w:rsidRPr="0053208A">
        <w:rPr>
          <w:rFonts w:ascii="Arial" w:hAnsi="Arial"/>
          <w:b/>
        </w:rPr>
        <w:t>The Importance of Sourcing</w:t>
      </w:r>
      <w:r w:rsidRPr="0053208A">
        <w:rPr>
          <w:rFonts w:ascii="Arial" w:hAnsi="Arial"/>
        </w:rPr>
        <w:br/>
        <w:t>Satyal P, Murray BL, McFeeters RL, et al. Essential Oil Characterization of Thymus vulgaris from Various Geographical Locations. Foods. 2016</w:t>
      </w:r>
      <w:proofErr w:type="gramStart"/>
      <w:r w:rsidRPr="0053208A">
        <w:rPr>
          <w:rFonts w:ascii="Arial" w:hAnsi="Arial"/>
        </w:rPr>
        <w:t>;5</w:t>
      </w:r>
      <w:proofErr w:type="gramEnd"/>
      <w:r w:rsidRPr="0053208A">
        <w:rPr>
          <w:rFonts w:ascii="Arial" w:hAnsi="Arial"/>
        </w:rPr>
        <w:t xml:space="preserve">(4). </w:t>
      </w:r>
      <w:proofErr w:type="gramStart"/>
      <w:r w:rsidRPr="0053208A">
        <w:rPr>
          <w:rFonts w:ascii="Arial" w:hAnsi="Arial"/>
        </w:rPr>
        <w:t>doi</w:t>
      </w:r>
      <w:proofErr w:type="gramEnd"/>
      <w:r w:rsidRPr="0053208A">
        <w:rPr>
          <w:rFonts w:ascii="Arial" w:hAnsi="Arial"/>
        </w:rPr>
        <w:t>: 10.3390/foods5040070.</w:t>
      </w:r>
      <w:r w:rsidR="0026376A">
        <w:rPr>
          <w:rFonts w:ascii="Arial" w:hAnsi="Arial"/>
        </w:rPr>
        <w:t xml:space="preserve"> </w:t>
      </w:r>
      <w:hyperlink r:id="rId195" w:history="1">
        <w:r w:rsidR="0026376A" w:rsidRPr="000F3B94">
          <w:rPr>
            <w:rStyle w:val="Hyperlink"/>
            <w:rFonts w:ascii="Arial" w:hAnsi="Arial"/>
          </w:rPr>
          <w:t>https://www.ncbi.nlm.nih.gov/pmc/articles/PMC5302419/</w:t>
        </w:r>
      </w:hyperlink>
      <w:r w:rsidR="0026376A">
        <w:rPr>
          <w:rFonts w:ascii="Arial" w:hAnsi="Arial"/>
        </w:rPr>
        <w:t xml:space="preserve"> </w:t>
      </w:r>
      <w:r w:rsidRPr="0053208A">
        <w:rPr>
          <w:rFonts w:ascii="Arial" w:hAnsi="Arial"/>
        </w:rPr>
        <w:br/>
      </w:r>
      <w:r w:rsidRPr="0053208A">
        <w:rPr>
          <w:rFonts w:ascii="Arial" w:hAnsi="Arial"/>
        </w:rPr>
        <w:br/>
      </w:r>
      <w:r w:rsidRPr="0053208A">
        <w:rPr>
          <w:rFonts w:ascii="Arial" w:hAnsi="Arial"/>
          <w:b/>
        </w:rPr>
        <w:t>doTERRA Balance</w:t>
      </w:r>
      <w:r w:rsidRPr="0053208A">
        <w:rPr>
          <w:rFonts w:ascii="Arial" w:hAnsi="Arial"/>
          <w:b/>
          <w:vertAlign w:val="superscript"/>
        </w:rPr>
        <w:t>® </w:t>
      </w:r>
      <w:r w:rsidRPr="0053208A">
        <w:rPr>
          <w:rFonts w:ascii="Arial" w:hAnsi="Arial"/>
          <w:b/>
        </w:rPr>
        <w:t>Grounding Blend</w:t>
      </w:r>
    </w:p>
    <w:p w:rsidR="0053208A" w:rsidRPr="0053208A" w:rsidRDefault="0053208A" w:rsidP="0053208A">
      <w:pPr>
        <w:rPr>
          <w:rFonts w:ascii="Arial" w:hAnsi="Arial"/>
        </w:rPr>
      </w:pPr>
      <w:r w:rsidRPr="0053208A">
        <w:rPr>
          <w:rFonts w:ascii="Arial" w:hAnsi="Arial"/>
        </w:rPr>
        <w:t>Chang S. Effects of aroma hand massage on pain, state anxiety and depression in hospice patients with terminal cancer. Taehan Kanho Hakhoe Chi. 2008</w:t>
      </w:r>
      <w:proofErr w:type="gramStart"/>
      <w:r w:rsidRPr="0053208A">
        <w:rPr>
          <w:rFonts w:ascii="Arial" w:hAnsi="Arial"/>
        </w:rPr>
        <w:t>;38</w:t>
      </w:r>
      <w:proofErr w:type="gramEnd"/>
      <w:r w:rsidRPr="0053208A">
        <w:rPr>
          <w:rFonts w:ascii="Arial" w:hAnsi="Arial"/>
        </w:rPr>
        <w:t>(4):493–502.</w:t>
      </w:r>
      <w:r w:rsidR="0026376A">
        <w:rPr>
          <w:rFonts w:ascii="Arial" w:hAnsi="Arial"/>
        </w:rPr>
        <w:t xml:space="preserve"> </w:t>
      </w:r>
      <w:hyperlink r:id="rId196" w:history="1">
        <w:r w:rsidR="0026376A" w:rsidRPr="000F3B94">
          <w:rPr>
            <w:rStyle w:val="Hyperlink"/>
            <w:rFonts w:ascii="Arial" w:hAnsi="Arial"/>
          </w:rPr>
          <w:t>https://www.ncbi.nlm.nih.gov/pubmed/18753801</w:t>
        </w:r>
      </w:hyperlink>
      <w:r w:rsidR="0026376A">
        <w:rPr>
          <w:rFonts w:ascii="Arial" w:hAnsi="Arial"/>
        </w:rPr>
        <w:t xml:space="preserve"> </w:t>
      </w:r>
      <w:r w:rsidRPr="0053208A">
        <w:rPr>
          <w:rFonts w:ascii="Arial" w:hAnsi="Arial"/>
        </w:rPr>
        <w:br/>
        <w:t> </w:t>
      </w:r>
      <w:r w:rsidRPr="0053208A">
        <w:rPr>
          <w:rFonts w:ascii="Arial" w:hAnsi="Arial"/>
        </w:rPr>
        <w:br/>
      </w:r>
      <w:r w:rsidRPr="0053208A">
        <w:rPr>
          <w:rFonts w:ascii="Arial" w:hAnsi="Arial"/>
          <w:b/>
        </w:rPr>
        <w:t>AromaTouch</w:t>
      </w:r>
      <w:r w:rsidRPr="0053208A">
        <w:rPr>
          <w:rFonts w:ascii="Arial" w:hAnsi="Arial"/>
          <w:b/>
          <w:vertAlign w:val="superscript"/>
        </w:rPr>
        <w:t>®</w:t>
      </w:r>
      <w:r w:rsidRPr="0053208A">
        <w:rPr>
          <w:rFonts w:ascii="Arial" w:hAnsi="Arial"/>
          <w:b/>
        </w:rPr>
        <w:t> Oil Blend: Chemistry of Usage</w:t>
      </w:r>
    </w:p>
    <w:p w:rsidR="0053208A" w:rsidRPr="0053208A" w:rsidRDefault="0053208A" w:rsidP="0053208A">
      <w:pPr>
        <w:numPr>
          <w:ilvl w:val="0"/>
          <w:numId w:val="22"/>
        </w:numPr>
        <w:rPr>
          <w:rFonts w:ascii="Arial" w:hAnsi="Arial"/>
        </w:rPr>
      </w:pPr>
      <w:r w:rsidRPr="0053208A">
        <w:rPr>
          <w:rFonts w:ascii="Arial" w:hAnsi="Arial"/>
        </w:rPr>
        <w:t>Kuriyama H, Watanabe S, Nakaya T, et al. Immunological and Psychological Benefits of Aromatherapy Massage. Evid Based Complement Alternat Med. 2005</w:t>
      </w:r>
      <w:proofErr w:type="gramStart"/>
      <w:r w:rsidRPr="0053208A">
        <w:rPr>
          <w:rFonts w:ascii="Arial" w:hAnsi="Arial"/>
        </w:rPr>
        <w:t>;2</w:t>
      </w:r>
      <w:proofErr w:type="gramEnd"/>
      <w:r w:rsidRPr="0053208A">
        <w:rPr>
          <w:rFonts w:ascii="Arial" w:hAnsi="Arial"/>
        </w:rPr>
        <w:t>(2):179-184.</w:t>
      </w:r>
      <w:r w:rsidR="0026376A">
        <w:rPr>
          <w:rFonts w:ascii="Arial" w:hAnsi="Arial"/>
        </w:rPr>
        <w:t xml:space="preserve"> </w:t>
      </w:r>
      <w:hyperlink r:id="rId197" w:history="1">
        <w:r w:rsidR="0026376A" w:rsidRPr="000F3B94">
          <w:rPr>
            <w:rStyle w:val="Hyperlink"/>
            <w:rFonts w:ascii="Arial" w:hAnsi="Arial"/>
          </w:rPr>
          <w:t>https://www.ncbi.nlm.nih.gov/pmc/articles/PMC1142199/</w:t>
        </w:r>
      </w:hyperlink>
      <w:r w:rsidR="0026376A">
        <w:rPr>
          <w:rFonts w:ascii="Arial" w:hAnsi="Arial"/>
        </w:rPr>
        <w:t xml:space="preserve"> </w:t>
      </w:r>
    </w:p>
    <w:p w:rsidR="0053208A" w:rsidRPr="0026376A" w:rsidRDefault="0053208A" w:rsidP="0053208A">
      <w:pPr>
        <w:numPr>
          <w:ilvl w:val="0"/>
          <w:numId w:val="22"/>
        </w:numPr>
        <w:rPr>
          <w:rFonts w:ascii="Arial" w:hAnsi="Arial"/>
        </w:rPr>
      </w:pPr>
      <w:r w:rsidRPr="0053208A">
        <w:rPr>
          <w:rFonts w:ascii="Arial" w:hAnsi="Arial"/>
        </w:rPr>
        <w:t>Johnson JR, Rivard RL, Griffin KH, et al. The effectiveness of nurse-delivered aromatherapy in an acute care setting. Complement Ther Med. 2016</w:t>
      </w:r>
      <w:proofErr w:type="gramStart"/>
      <w:r w:rsidRPr="0053208A">
        <w:rPr>
          <w:rFonts w:ascii="Arial" w:hAnsi="Arial"/>
        </w:rPr>
        <w:t>;25:164</w:t>
      </w:r>
      <w:proofErr w:type="gramEnd"/>
      <w:r w:rsidRPr="0053208A">
        <w:rPr>
          <w:rFonts w:ascii="Arial" w:hAnsi="Arial"/>
        </w:rPr>
        <w:t>-9.</w:t>
      </w:r>
      <w:r w:rsidR="0026376A">
        <w:rPr>
          <w:rFonts w:ascii="Arial" w:hAnsi="Arial"/>
        </w:rPr>
        <w:t xml:space="preserve"> </w:t>
      </w:r>
      <w:hyperlink r:id="rId198" w:history="1">
        <w:r w:rsidR="0026376A" w:rsidRPr="000F3B94">
          <w:rPr>
            <w:rStyle w:val="Hyperlink"/>
            <w:rFonts w:ascii="Arial" w:hAnsi="Arial"/>
          </w:rPr>
          <w:t>https://www.ncbi.nlm.nih.gov/pubmed/27062964</w:t>
        </w:r>
      </w:hyperlink>
      <w:r w:rsidR="0026376A">
        <w:rPr>
          <w:rFonts w:ascii="Arial" w:hAnsi="Arial"/>
        </w:rPr>
        <w:t xml:space="preserve"> </w:t>
      </w:r>
    </w:p>
    <w:p w:rsidR="0053208A" w:rsidRPr="0053208A" w:rsidRDefault="0053208A" w:rsidP="0053208A">
      <w:pPr>
        <w:numPr>
          <w:ilvl w:val="0"/>
          <w:numId w:val="22"/>
        </w:numPr>
        <w:rPr>
          <w:rFonts w:ascii="Arial" w:hAnsi="Arial"/>
        </w:rPr>
      </w:pPr>
      <w:r w:rsidRPr="0053208A">
        <w:rPr>
          <w:rFonts w:ascii="Arial" w:hAnsi="Arial"/>
        </w:rPr>
        <w:t>Varney E, Buckle J. Effect of inhaled essential oils on mental exhaustion and moderate burnout: a small pilot study. J Altern Complement Med. 2013</w:t>
      </w:r>
      <w:proofErr w:type="gramStart"/>
      <w:r w:rsidRPr="0053208A">
        <w:rPr>
          <w:rFonts w:ascii="Arial" w:hAnsi="Arial"/>
        </w:rPr>
        <w:t>;19</w:t>
      </w:r>
      <w:proofErr w:type="gramEnd"/>
      <w:r w:rsidRPr="0053208A">
        <w:rPr>
          <w:rFonts w:ascii="Arial" w:hAnsi="Arial"/>
        </w:rPr>
        <w:t>(1):69-71.</w:t>
      </w:r>
      <w:r w:rsidR="0026376A">
        <w:rPr>
          <w:rFonts w:ascii="Arial" w:hAnsi="Arial"/>
        </w:rPr>
        <w:t xml:space="preserve"> </w:t>
      </w:r>
      <w:hyperlink r:id="rId199" w:history="1">
        <w:r w:rsidR="0026376A" w:rsidRPr="000F3B94">
          <w:rPr>
            <w:rStyle w:val="Hyperlink"/>
            <w:rFonts w:ascii="Arial" w:hAnsi="Arial"/>
          </w:rPr>
          <w:t>https://www.ncbi.nlm.nih.gov/pubmed/23140115</w:t>
        </w:r>
      </w:hyperlink>
      <w:r w:rsidR="0026376A">
        <w:rPr>
          <w:rFonts w:ascii="Arial" w:hAnsi="Arial"/>
        </w:rPr>
        <w:t xml:space="preserve"> </w:t>
      </w:r>
    </w:p>
    <w:p w:rsidR="0053208A" w:rsidRPr="0053208A" w:rsidRDefault="0053208A" w:rsidP="0053208A">
      <w:pPr>
        <w:numPr>
          <w:ilvl w:val="0"/>
          <w:numId w:val="22"/>
        </w:numPr>
        <w:rPr>
          <w:rFonts w:ascii="Arial" w:hAnsi="Arial"/>
        </w:rPr>
      </w:pPr>
      <w:r w:rsidRPr="0053208A">
        <w:rPr>
          <w:rFonts w:ascii="Arial" w:hAnsi="Arial"/>
        </w:rPr>
        <w:t>Toda M, Morimoto K. Effect of lavender aroma on salivary endocrinological stress markers. Arch Oral Biol. 2008</w:t>
      </w:r>
      <w:proofErr w:type="gramStart"/>
      <w:r w:rsidRPr="0053208A">
        <w:rPr>
          <w:rFonts w:ascii="Arial" w:hAnsi="Arial"/>
        </w:rPr>
        <w:t>;53</w:t>
      </w:r>
      <w:proofErr w:type="gramEnd"/>
      <w:r w:rsidRPr="0053208A">
        <w:rPr>
          <w:rFonts w:ascii="Arial" w:hAnsi="Arial"/>
        </w:rPr>
        <w:t>(10):964-968.</w:t>
      </w:r>
      <w:r w:rsidR="0026376A">
        <w:rPr>
          <w:rFonts w:ascii="Arial" w:hAnsi="Arial"/>
        </w:rPr>
        <w:t xml:space="preserve"> </w:t>
      </w:r>
      <w:hyperlink r:id="rId200" w:history="1">
        <w:r w:rsidR="0026376A" w:rsidRPr="000F3B94">
          <w:rPr>
            <w:rStyle w:val="Hyperlink"/>
            <w:rFonts w:ascii="Arial" w:hAnsi="Arial"/>
          </w:rPr>
          <w:t>https://www.ncbi.nlm.nih.gov/pubmed/18635155</w:t>
        </w:r>
      </w:hyperlink>
      <w:r w:rsidR="0026376A">
        <w:rPr>
          <w:rFonts w:ascii="Arial" w:hAnsi="Arial"/>
        </w:rPr>
        <w:t xml:space="preserve"> </w:t>
      </w:r>
    </w:p>
    <w:p w:rsidR="0053208A" w:rsidRPr="0053208A" w:rsidRDefault="0053208A" w:rsidP="0053208A">
      <w:pPr>
        <w:numPr>
          <w:ilvl w:val="0"/>
          <w:numId w:val="22"/>
        </w:numPr>
        <w:rPr>
          <w:rFonts w:ascii="Arial" w:hAnsi="Arial"/>
        </w:rPr>
      </w:pPr>
      <w:r w:rsidRPr="0053208A">
        <w:rPr>
          <w:rFonts w:ascii="Arial" w:hAnsi="Arial"/>
        </w:rPr>
        <w:t>Cooke M, Holzhauser K, Jones M, Et Al. The effect of aromatherapy massage with music on the stress and anxiety levels of emergency nurses: comparison between summer and winter. J Clin Nurs. 2007</w:t>
      </w:r>
      <w:proofErr w:type="gramStart"/>
      <w:r w:rsidRPr="0053208A">
        <w:rPr>
          <w:rFonts w:ascii="Arial" w:hAnsi="Arial"/>
        </w:rPr>
        <w:t>;16</w:t>
      </w:r>
      <w:proofErr w:type="gramEnd"/>
      <w:r w:rsidRPr="0053208A">
        <w:rPr>
          <w:rFonts w:ascii="Arial" w:hAnsi="Arial"/>
        </w:rPr>
        <w:t>(9):1695-1703.</w:t>
      </w:r>
      <w:r w:rsidR="0026376A">
        <w:rPr>
          <w:rFonts w:ascii="Arial" w:hAnsi="Arial"/>
        </w:rPr>
        <w:t xml:space="preserve"> </w:t>
      </w:r>
      <w:hyperlink r:id="rId201" w:history="1">
        <w:r w:rsidR="0026376A" w:rsidRPr="000F3B94">
          <w:rPr>
            <w:rStyle w:val="Hyperlink"/>
            <w:rFonts w:ascii="Arial" w:hAnsi="Arial"/>
          </w:rPr>
          <w:t>https://www.ncbi.nlm.nih.gov/pubmed/17727588</w:t>
        </w:r>
      </w:hyperlink>
      <w:r w:rsidR="0026376A">
        <w:rPr>
          <w:rFonts w:ascii="Arial" w:hAnsi="Arial"/>
        </w:rPr>
        <w:t xml:space="preserve"> </w:t>
      </w:r>
    </w:p>
    <w:p w:rsidR="0053208A" w:rsidRPr="0053208A" w:rsidRDefault="0053208A" w:rsidP="0053208A">
      <w:pPr>
        <w:numPr>
          <w:ilvl w:val="0"/>
          <w:numId w:val="22"/>
        </w:numPr>
        <w:rPr>
          <w:rFonts w:ascii="Arial" w:hAnsi="Arial"/>
        </w:rPr>
      </w:pPr>
      <w:r w:rsidRPr="0053208A">
        <w:rPr>
          <w:rFonts w:ascii="Arial" w:hAnsi="Arial"/>
        </w:rPr>
        <w:t>Lima NG, De Sousa DP, Pimenta FC, Et Al. Anxiolytic-like activity and GC-MS analysis of (R)-(+)-limonene fragrance, a natural compound found in foods and plants. Pharmacol Biochem Behav. 2013</w:t>
      </w:r>
      <w:proofErr w:type="gramStart"/>
      <w:r w:rsidRPr="0053208A">
        <w:rPr>
          <w:rFonts w:ascii="Arial" w:hAnsi="Arial"/>
        </w:rPr>
        <w:t>;103</w:t>
      </w:r>
      <w:proofErr w:type="gramEnd"/>
      <w:r w:rsidRPr="0053208A">
        <w:rPr>
          <w:rFonts w:ascii="Arial" w:hAnsi="Arial"/>
        </w:rPr>
        <w:t>(3):450-454.</w:t>
      </w:r>
      <w:r w:rsidR="0026376A">
        <w:rPr>
          <w:rFonts w:ascii="Arial" w:hAnsi="Arial"/>
        </w:rPr>
        <w:t xml:space="preserve"> </w:t>
      </w:r>
      <w:hyperlink r:id="rId202" w:history="1">
        <w:r w:rsidR="0026376A" w:rsidRPr="000F3B94">
          <w:rPr>
            <w:rStyle w:val="Hyperlink"/>
            <w:rFonts w:ascii="Arial" w:hAnsi="Arial"/>
          </w:rPr>
          <w:t>https://www.ncbi.nlm.nih.gov/pubmed/22995322</w:t>
        </w:r>
      </w:hyperlink>
      <w:r w:rsidR="0026376A">
        <w:rPr>
          <w:rFonts w:ascii="Arial" w:hAnsi="Arial"/>
        </w:rPr>
        <w:t xml:space="preserve"> </w:t>
      </w:r>
    </w:p>
    <w:p w:rsidR="0053208A" w:rsidRPr="0053208A" w:rsidRDefault="0053208A" w:rsidP="0053208A">
      <w:pPr>
        <w:numPr>
          <w:ilvl w:val="0"/>
          <w:numId w:val="22"/>
        </w:numPr>
        <w:rPr>
          <w:rFonts w:ascii="Arial" w:hAnsi="Arial"/>
        </w:rPr>
      </w:pPr>
      <w:proofErr w:type="gramStart"/>
      <w:r w:rsidRPr="0053208A">
        <w:rPr>
          <w:rFonts w:ascii="Arial" w:hAnsi="Arial"/>
        </w:rPr>
        <w:t>de</w:t>
      </w:r>
      <w:proofErr w:type="gramEnd"/>
      <w:r w:rsidRPr="0053208A">
        <w:rPr>
          <w:rFonts w:ascii="Arial" w:hAnsi="Arial"/>
        </w:rPr>
        <w:t xml:space="preserve"> Almeida AA, Costa JP, de Carvalho RB, Et Al. Evaluation of acute toxicity of a natural compound (+)-limonene epoxide and its anxiolytic-like action. Brain Res. 2012</w:t>
      </w:r>
      <w:proofErr w:type="gramStart"/>
      <w:r w:rsidRPr="0053208A">
        <w:rPr>
          <w:rFonts w:ascii="Arial" w:hAnsi="Arial"/>
        </w:rPr>
        <w:t>;1448:56</w:t>
      </w:r>
      <w:proofErr w:type="gramEnd"/>
      <w:r w:rsidRPr="0053208A">
        <w:rPr>
          <w:rFonts w:ascii="Arial" w:hAnsi="Arial"/>
        </w:rPr>
        <w:t>-62.</w:t>
      </w:r>
      <w:r w:rsidR="0026376A">
        <w:rPr>
          <w:rFonts w:ascii="Arial" w:hAnsi="Arial"/>
        </w:rPr>
        <w:t xml:space="preserve"> </w:t>
      </w:r>
      <w:hyperlink r:id="rId203" w:history="1">
        <w:r w:rsidR="0026376A" w:rsidRPr="000F3B94">
          <w:rPr>
            <w:rStyle w:val="Hyperlink"/>
            <w:rFonts w:ascii="Arial" w:hAnsi="Arial"/>
          </w:rPr>
          <w:t>https://www.ncbi.nlm.nih.gov/pubmed/22364736</w:t>
        </w:r>
      </w:hyperlink>
      <w:r w:rsidR="0026376A">
        <w:rPr>
          <w:rFonts w:ascii="Arial" w:hAnsi="Arial"/>
        </w:rPr>
        <w:t xml:space="preserve"> </w:t>
      </w:r>
    </w:p>
    <w:p w:rsidR="0026376A" w:rsidRDefault="0053208A" w:rsidP="0053208A">
      <w:pPr>
        <w:numPr>
          <w:ilvl w:val="0"/>
          <w:numId w:val="22"/>
        </w:numPr>
        <w:rPr>
          <w:rFonts w:ascii="Arial" w:hAnsi="Arial"/>
        </w:rPr>
      </w:pPr>
      <w:r w:rsidRPr="0053208A">
        <w:rPr>
          <w:rFonts w:ascii="Arial" w:hAnsi="Arial"/>
        </w:rPr>
        <w:t>Umezu T. Evaluation of the effects of plant-derived essential oils on central nervous system function using discrete shuttle-type conditioned avoidance response in mice. Phytother Res. 2012</w:t>
      </w:r>
      <w:proofErr w:type="gramStart"/>
      <w:r w:rsidRPr="0053208A">
        <w:rPr>
          <w:rFonts w:ascii="Arial" w:hAnsi="Arial"/>
        </w:rPr>
        <w:t>;26</w:t>
      </w:r>
      <w:proofErr w:type="gramEnd"/>
      <w:r w:rsidRPr="0053208A">
        <w:rPr>
          <w:rFonts w:ascii="Arial" w:hAnsi="Arial"/>
        </w:rPr>
        <w:t>(6):884-891.</w:t>
      </w:r>
      <w:r w:rsidR="0026376A">
        <w:rPr>
          <w:rFonts w:ascii="Arial" w:hAnsi="Arial"/>
        </w:rPr>
        <w:t xml:space="preserve"> </w:t>
      </w:r>
      <w:hyperlink r:id="rId204" w:history="1">
        <w:r w:rsidR="0026376A" w:rsidRPr="000F3B94">
          <w:rPr>
            <w:rStyle w:val="Hyperlink"/>
            <w:rFonts w:ascii="Arial" w:hAnsi="Arial"/>
          </w:rPr>
          <w:t>https://www.ncbi.nlm.nih.gov/pubmed/22086772</w:t>
        </w:r>
      </w:hyperlink>
      <w:r w:rsidR="0026376A">
        <w:rPr>
          <w:rFonts w:ascii="Arial" w:hAnsi="Arial"/>
        </w:rPr>
        <w:t xml:space="preserve"> </w:t>
      </w:r>
    </w:p>
    <w:p w:rsidR="0026376A" w:rsidRDefault="0026376A" w:rsidP="0026376A">
      <w:pPr>
        <w:rPr>
          <w:rFonts w:ascii="Arial" w:hAnsi="Arial"/>
        </w:rPr>
      </w:pPr>
    </w:p>
    <w:p w:rsidR="0026376A" w:rsidRPr="0026376A" w:rsidRDefault="0026376A" w:rsidP="001D37FE">
      <w:pPr>
        <w:outlineLvl w:val="0"/>
        <w:rPr>
          <w:rFonts w:ascii="Arial" w:hAnsi="Arial"/>
        </w:rPr>
      </w:pPr>
      <w:r w:rsidRPr="0026376A">
        <w:rPr>
          <w:rFonts w:ascii="Arial" w:hAnsi="Arial"/>
          <w:b/>
        </w:rPr>
        <w:t>Monoterpenes: Taking a Deeper Breath</w:t>
      </w:r>
    </w:p>
    <w:p w:rsidR="0026376A" w:rsidRPr="0026376A" w:rsidRDefault="0026376A" w:rsidP="0026376A">
      <w:pPr>
        <w:rPr>
          <w:rFonts w:ascii="Arial" w:hAnsi="Arial"/>
        </w:rPr>
      </w:pPr>
      <w:r w:rsidRPr="0026376A">
        <w:rPr>
          <w:rFonts w:ascii="Arial" w:hAnsi="Arial"/>
        </w:rPr>
        <w:t>Paparoupa M, Gillissen A. Is Myrtol® Standardized a New Alternative toward Antibiotics? Pharmacogn Rev. 2016</w:t>
      </w:r>
      <w:proofErr w:type="gramStart"/>
      <w:r w:rsidRPr="0026376A">
        <w:rPr>
          <w:rFonts w:ascii="Arial" w:hAnsi="Arial"/>
        </w:rPr>
        <w:t>;10</w:t>
      </w:r>
      <w:proofErr w:type="gramEnd"/>
      <w:r w:rsidRPr="0026376A">
        <w:rPr>
          <w:rFonts w:ascii="Arial" w:hAnsi="Arial"/>
        </w:rPr>
        <w:t>(20):143-146. DOI: 10.4103/0973-7847.194045.</w:t>
      </w:r>
      <w:r w:rsidR="009979C7">
        <w:rPr>
          <w:rFonts w:ascii="Arial" w:hAnsi="Arial"/>
        </w:rPr>
        <w:t xml:space="preserve"> </w:t>
      </w:r>
      <w:hyperlink r:id="rId205" w:history="1">
        <w:r w:rsidR="009979C7" w:rsidRPr="000F3B94">
          <w:rPr>
            <w:rStyle w:val="Hyperlink"/>
            <w:rFonts w:ascii="Arial" w:hAnsi="Arial"/>
          </w:rPr>
          <w:t>https://www.ncbi.nlm.nih.gov/pmc/articles/PMC5214559/</w:t>
        </w:r>
      </w:hyperlink>
      <w:r w:rsidR="009979C7">
        <w:rPr>
          <w:rFonts w:ascii="Arial" w:hAnsi="Arial"/>
        </w:rPr>
        <w:t xml:space="preserve"> </w:t>
      </w:r>
      <w:r w:rsidRPr="0026376A">
        <w:rPr>
          <w:rFonts w:ascii="Arial" w:hAnsi="Arial"/>
        </w:rPr>
        <w:br/>
      </w:r>
      <w:r w:rsidRPr="0026376A">
        <w:rPr>
          <w:rFonts w:ascii="Arial" w:hAnsi="Arial"/>
        </w:rPr>
        <w:br/>
      </w:r>
      <w:r w:rsidRPr="0026376A">
        <w:rPr>
          <w:rFonts w:ascii="Arial" w:hAnsi="Arial"/>
          <w:b/>
        </w:rPr>
        <w:t>The Antioxidant Benefits of Carvacrol</w:t>
      </w:r>
      <w:r w:rsidRPr="0026376A">
        <w:rPr>
          <w:rFonts w:ascii="Arial" w:hAnsi="Arial"/>
        </w:rPr>
        <w:br/>
        <w:t xml:space="preserve">Türkez H, Aydın E. Investigation of cytotoxic, genotoxic and oxidative properties of carvacrol in human blood cells. </w:t>
      </w:r>
      <w:proofErr w:type="gramStart"/>
      <w:r w:rsidRPr="0026376A">
        <w:rPr>
          <w:rFonts w:ascii="Arial" w:hAnsi="Arial"/>
        </w:rPr>
        <w:t>Toxicol Ind Health.</w:t>
      </w:r>
      <w:proofErr w:type="gramEnd"/>
      <w:r w:rsidRPr="0026376A">
        <w:rPr>
          <w:rFonts w:ascii="Arial" w:hAnsi="Arial"/>
        </w:rPr>
        <w:t xml:space="preserve"> 2016</w:t>
      </w:r>
      <w:proofErr w:type="gramStart"/>
      <w:r w:rsidRPr="0026376A">
        <w:rPr>
          <w:rFonts w:ascii="Arial" w:hAnsi="Arial"/>
        </w:rPr>
        <w:t>;32</w:t>
      </w:r>
      <w:proofErr w:type="gramEnd"/>
      <w:r w:rsidRPr="0026376A">
        <w:rPr>
          <w:rFonts w:ascii="Arial" w:hAnsi="Arial"/>
        </w:rPr>
        <w:t xml:space="preserve">(4):625-33. </w:t>
      </w:r>
      <w:proofErr w:type="gramStart"/>
      <w:r w:rsidRPr="0026376A">
        <w:rPr>
          <w:rFonts w:ascii="Arial" w:hAnsi="Arial"/>
        </w:rPr>
        <w:t>doi</w:t>
      </w:r>
      <w:proofErr w:type="gramEnd"/>
      <w:r w:rsidRPr="0026376A">
        <w:rPr>
          <w:rFonts w:ascii="Arial" w:hAnsi="Arial"/>
        </w:rPr>
        <w:t>: 10.1177/0748233713506771.</w:t>
      </w:r>
      <w:r w:rsidR="009979C7">
        <w:rPr>
          <w:rFonts w:ascii="Arial" w:hAnsi="Arial"/>
        </w:rPr>
        <w:t xml:space="preserve"> </w:t>
      </w:r>
      <w:hyperlink r:id="rId206" w:history="1">
        <w:r w:rsidR="009979C7" w:rsidRPr="000F3B94">
          <w:rPr>
            <w:rStyle w:val="Hyperlink"/>
            <w:rFonts w:ascii="Arial" w:hAnsi="Arial"/>
          </w:rPr>
          <w:t>https://www.ncbi.nlm.nih.gov/pubmed/24215060</w:t>
        </w:r>
      </w:hyperlink>
      <w:r w:rsidR="009979C7">
        <w:rPr>
          <w:rFonts w:ascii="Arial" w:hAnsi="Arial"/>
        </w:rPr>
        <w:t xml:space="preserve"> </w:t>
      </w:r>
      <w:r w:rsidRPr="0026376A">
        <w:rPr>
          <w:rFonts w:ascii="Arial" w:hAnsi="Arial"/>
        </w:rPr>
        <w:br/>
      </w:r>
      <w:r w:rsidRPr="0026376A">
        <w:rPr>
          <w:rFonts w:ascii="Arial" w:hAnsi="Arial"/>
        </w:rPr>
        <w:br/>
        <w:t> </w:t>
      </w:r>
      <w:r w:rsidRPr="0026376A">
        <w:rPr>
          <w:rFonts w:ascii="Arial" w:hAnsi="Arial"/>
          <w:b/>
        </w:rPr>
        <w:t>Marjoram Essential Oil May Support Neurological Function</w:t>
      </w:r>
    </w:p>
    <w:p w:rsidR="0026376A" w:rsidRPr="0026376A" w:rsidRDefault="0026376A" w:rsidP="0026376A">
      <w:pPr>
        <w:numPr>
          <w:ilvl w:val="0"/>
          <w:numId w:val="23"/>
        </w:numPr>
        <w:rPr>
          <w:rFonts w:ascii="Arial" w:hAnsi="Arial"/>
        </w:rPr>
      </w:pPr>
      <w:r w:rsidRPr="0026376A">
        <w:rPr>
          <w:rFonts w:ascii="Arial" w:hAnsi="Arial"/>
        </w:rPr>
        <w:t>Cummings JL, Vinters HV, Cole GM, Khachaturian ZS. Alzheimer's disease: Etiologies, pathophysiology. Cognitive reserve and treatment opportunities. Neurology. 1988</w:t>
      </w:r>
      <w:proofErr w:type="gramStart"/>
      <w:r w:rsidRPr="0026376A">
        <w:rPr>
          <w:rFonts w:ascii="Arial" w:hAnsi="Arial"/>
        </w:rPr>
        <w:t>;51:2</w:t>
      </w:r>
      <w:proofErr w:type="gramEnd"/>
      <w:r w:rsidRPr="0026376A">
        <w:rPr>
          <w:rFonts w:ascii="Arial" w:hAnsi="Arial"/>
        </w:rPr>
        <w:t>-17</w:t>
      </w:r>
      <w:r w:rsidR="009979C7">
        <w:rPr>
          <w:rFonts w:ascii="Arial" w:hAnsi="Arial"/>
        </w:rPr>
        <w:t xml:space="preserve"> </w:t>
      </w:r>
      <w:hyperlink r:id="rId207" w:history="1">
        <w:r w:rsidR="009979C7" w:rsidRPr="000F3B94">
          <w:rPr>
            <w:rStyle w:val="Hyperlink"/>
            <w:rFonts w:ascii="Arial" w:hAnsi="Arial"/>
          </w:rPr>
          <w:t>https://www.ncbi.nlm.nih.gov/pubmed/9674758</w:t>
        </w:r>
      </w:hyperlink>
      <w:r w:rsidR="009979C7">
        <w:rPr>
          <w:rFonts w:ascii="Arial" w:hAnsi="Arial"/>
        </w:rPr>
        <w:t xml:space="preserve"> </w:t>
      </w:r>
    </w:p>
    <w:p w:rsidR="0026376A" w:rsidRPr="0026376A" w:rsidRDefault="0026376A" w:rsidP="0026376A">
      <w:pPr>
        <w:numPr>
          <w:ilvl w:val="0"/>
          <w:numId w:val="23"/>
        </w:numPr>
        <w:rPr>
          <w:rFonts w:ascii="Arial" w:hAnsi="Arial"/>
        </w:rPr>
      </w:pPr>
      <w:r w:rsidRPr="0026376A">
        <w:rPr>
          <w:rFonts w:ascii="Arial" w:hAnsi="Arial"/>
        </w:rPr>
        <w:t>Hajlaoui H, Mighri H, Aouni M, Gharsallah N, Kadri A. Chemical composition and in vitro evaluation of antioxidant, antimicrobial, cytotoxicity and anti-acetylcholinesterase properties of Tunisian Origanum majorana L. essential oil. Microb Pathog. 2016</w:t>
      </w:r>
      <w:proofErr w:type="gramStart"/>
      <w:r w:rsidRPr="0026376A">
        <w:rPr>
          <w:rFonts w:ascii="Arial" w:hAnsi="Arial"/>
        </w:rPr>
        <w:t>;95:86</w:t>
      </w:r>
      <w:proofErr w:type="gramEnd"/>
      <w:r w:rsidRPr="0026376A">
        <w:rPr>
          <w:rFonts w:ascii="Arial" w:hAnsi="Arial"/>
        </w:rPr>
        <w:t xml:space="preserve">-94. </w:t>
      </w:r>
      <w:proofErr w:type="gramStart"/>
      <w:r w:rsidRPr="0026376A">
        <w:rPr>
          <w:rFonts w:ascii="Arial" w:hAnsi="Arial"/>
        </w:rPr>
        <w:t>doi</w:t>
      </w:r>
      <w:proofErr w:type="gramEnd"/>
      <w:r w:rsidRPr="0026376A">
        <w:rPr>
          <w:rFonts w:ascii="Arial" w:hAnsi="Arial"/>
        </w:rPr>
        <w:t>: 10.1016/j.micpath.2016.03.003.</w:t>
      </w:r>
      <w:r w:rsidR="009979C7">
        <w:rPr>
          <w:rFonts w:ascii="Arial" w:hAnsi="Arial"/>
        </w:rPr>
        <w:t xml:space="preserve"> </w:t>
      </w:r>
      <w:hyperlink r:id="rId208" w:history="1">
        <w:r w:rsidR="009979C7" w:rsidRPr="000F3B94">
          <w:rPr>
            <w:rStyle w:val="Hyperlink"/>
            <w:rFonts w:ascii="Arial" w:hAnsi="Arial"/>
          </w:rPr>
          <w:t>https://www.ncbi.nlm.nih.gov/pubmed/26997648</w:t>
        </w:r>
      </w:hyperlink>
      <w:r w:rsidR="009979C7">
        <w:rPr>
          <w:rFonts w:ascii="Arial" w:hAnsi="Arial"/>
        </w:rPr>
        <w:t xml:space="preserve"> </w:t>
      </w:r>
    </w:p>
    <w:p w:rsidR="0026376A" w:rsidRPr="0026376A" w:rsidRDefault="0026376A" w:rsidP="0026376A">
      <w:pPr>
        <w:rPr>
          <w:rFonts w:ascii="Arial" w:hAnsi="Arial"/>
        </w:rPr>
      </w:pPr>
      <w:proofErr w:type="gramStart"/>
      <w:r w:rsidRPr="0026376A">
        <w:rPr>
          <w:rFonts w:ascii="Arial" w:hAnsi="Arial"/>
          <w:b/>
        </w:rPr>
        <w:t>Plants Smell Terpenes</w:t>
      </w:r>
      <w:r w:rsidRPr="0026376A">
        <w:rPr>
          <w:rFonts w:ascii="Arial" w:hAnsi="Arial"/>
        </w:rPr>
        <w:br/>
        <w:t>Matsui K.</w:t>
      </w:r>
      <w:proofErr w:type="gramEnd"/>
      <w:r w:rsidRPr="0026376A">
        <w:rPr>
          <w:rFonts w:ascii="Arial" w:hAnsi="Arial"/>
        </w:rPr>
        <w:t xml:space="preserve"> A portion of plant airborne communication is endorsed by uptake and metabolism of volatile organic compounds. Curr Opin Plant Biol. 2016</w:t>
      </w:r>
      <w:proofErr w:type="gramStart"/>
      <w:r w:rsidRPr="0026376A">
        <w:rPr>
          <w:rFonts w:ascii="Arial" w:hAnsi="Arial"/>
        </w:rPr>
        <w:t>;32:24</w:t>
      </w:r>
      <w:proofErr w:type="gramEnd"/>
      <w:r w:rsidRPr="0026376A">
        <w:rPr>
          <w:rFonts w:ascii="Arial" w:hAnsi="Arial"/>
        </w:rPr>
        <w:t xml:space="preserve">-30. </w:t>
      </w:r>
      <w:proofErr w:type="gramStart"/>
      <w:r w:rsidRPr="0026376A">
        <w:rPr>
          <w:rFonts w:ascii="Arial" w:hAnsi="Arial"/>
        </w:rPr>
        <w:t>doi:10.1016</w:t>
      </w:r>
      <w:proofErr w:type="gramEnd"/>
      <w:r w:rsidRPr="0026376A">
        <w:rPr>
          <w:rFonts w:ascii="Arial" w:hAnsi="Arial"/>
        </w:rPr>
        <w:t>/j.pbi.2016.05.005.</w:t>
      </w:r>
      <w:r w:rsidR="009979C7">
        <w:rPr>
          <w:rFonts w:ascii="Arial" w:hAnsi="Arial"/>
        </w:rPr>
        <w:t xml:space="preserve"> </w:t>
      </w:r>
      <w:hyperlink r:id="rId209" w:history="1">
        <w:r w:rsidR="009979C7" w:rsidRPr="000F3B94">
          <w:rPr>
            <w:rStyle w:val="Hyperlink"/>
            <w:rFonts w:ascii="Arial" w:hAnsi="Arial"/>
          </w:rPr>
          <w:t>https://www.ncbi.nlm.nih.gov/pubmed/27281633</w:t>
        </w:r>
      </w:hyperlink>
      <w:r w:rsidR="009979C7">
        <w:rPr>
          <w:rFonts w:ascii="Arial" w:hAnsi="Arial"/>
        </w:rPr>
        <w:t xml:space="preserve"> </w:t>
      </w:r>
      <w:r w:rsidRPr="0026376A">
        <w:rPr>
          <w:rFonts w:ascii="Arial" w:hAnsi="Arial"/>
        </w:rPr>
        <w:br/>
      </w:r>
      <w:r w:rsidRPr="0026376A">
        <w:rPr>
          <w:rFonts w:ascii="Arial" w:hAnsi="Arial"/>
        </w:rPr>
        <w:br/>
      </w:r>
      <w:r w:rsidRPr="0026376A">
        <w:rPr>
          <w:rFonts w:ascii="Arial" w:hAnsi="Arial"/>
          <w:b/>
        </w:rPr>
        <w:t>Eucalyptol and Seasonal Support</w:t>
      </w:r>
      <w:r w:rsidRPr="0026376A">
        <w:rPr>
          <w:rFonts w:ascii="Arial" w:hAnsi="Arial"/>
        </w:rPr>
        <w:br/>
        <w:t>Li Y, Lai Y, Wang Y, Liu N, Zhang F, Xu P. 1, 8-Cineol Protect Against Influenza-Virus-Induced Pneumonia in Mice. Inflammation. 2016</w:t>
      </w:r>
      <w:proofErr w:type="gramStart"/>
      <w:r w:rsidRPr="0026376A">
        <w:rPr>
          <w:rFonts w:ascii="Arial" w:hAnsi="Arial"/>
        </w:rPr>
        <w:t>;39</w:t>
      </w:r>
      <w:proofErr w:type="gramEnd"/>
      <w:r w:rsidRPr="0026376A">
        <w:rPr>
          <w:rFonts w:ascii="Arial" w:hAnsi="Arial"/>
        </w:rPr>
        <w:t xml:space="preserve">(4):1582-1593. </w:t>
      </w:r>
      <w:proofErr w:type="gramStart"/>
      <w:r w:rsidRPr="0026376A">
        <w:rPr>
          <w:rFonts w:ascii="Arial" w:hAnsi="Arial"/>
        </w:rPr>
        <w:t>doi:10.1007</w:t>
      </w:r>
      <w:proofErr w:type="gramEnd"/>
      <w:r w:rsidRPr="0026376A">
        <w:rPr>
          <w:rFonts w:ascii="Arial" w:hAnsi="Arial"/>
        </w:rPr>
        <w:t>/s10753-016-0394-3.</w:t>
      </w:r>
      <w:r w:rsidR="009979C7">
        <w:rPr>
          <w:rFonts w:ascii="Arial" w:hAnsi="Arial"/>
        </w:rPr>
        <w:t xml:space="preserve"> </w:t>
      </w:r>
      <w:hyperlink r:id="rId210" w:history="1">
        <w:r w:rsidR="009979C7" w:rsidRPr="000F3B94">
          <w:rPr>
            <w:rStyle w:val="Hyperlink"/>
            <w:rFonts w:ascii="Arial" w:hAnsi="Arial"/>
          </w:rPr>
          <w:t>https://www.ncbi.nlm.nih.gov/pubmed/27351430</w:t>
        </w:r>
      </w:hyperlink>
      <w:r w:rsidR="009979C7">
        <w:rPr>
          <w:rFonts w:ascii="Arial" w:hAnsi="Arial"/>
        </w:rPr>
        <w:t xml:space="preserve"> </w:t>
      </w:r>
      <w:r w:rsidRPr="0026376A">
        <w:rPr>
          <w:rFonts w:ascii="Arial" w:hAnsi="Arial"/>
        </w:rPr>
        <w:br/>
      </w:r>
      <w:r w:rsidRPr="0026376A">
        <w:rPr>
          <w:rFonts w:ascii="Arial" w:hAnsi="Arial"/>
        </w:rPr>
        <w:br/>
      </w:r>
      <w:r w:rsidRPr="0026376A">
        <w:rPr>
          <w:rFonts w:ascii="Arial" w:hAnsi="Arial"/>
          <w:b/>
        </w:rPr>
        <w:t>Genetics of Lemongrass Essential Oil</w:t>
      </w:r>
      <w:r w:rsidRPr="0026376A">
        <w:rPr>
          <w:rFonts w:ascii="Arial" w:hAnsi="Arial"/>
        </w:rPr>
        <w:br/>
        <w:t>Meena S, Kumar SR, Venkata Rao DK, et al. De Novo Sequencing and Analysis of Lemongrass Transcriptome Provide First Insights into the Essential Oil Biosynthesis of Aromatic Grasses. Front Plant Sci. 2016</w:t>
      </w:r>
      <w:proofErr w:type="gramStart"/>
      <w:r w:rsidRPr="0026376A">
        <w:rPr>
          <w:rFonts w:ascii="Arial" w:hAnsi="Arial"/>
        </w:rPr>
        <w:t>;7:1129</w:t>
      </w:r>
      <w:proofErr w:type="gramEnd"/>
      <w:r w:rsidRPr="0026376A">
        <w:rPr>
          <w:rFonts w:ascii="Arial" w:hAnsi="Arial"/>
        </w:rPr>
        <w:t xml:space="preserve">. </w:t>
      </w:r>
      <w:proofErr w:type="gramStart"/>
      <w:r w:rsidRPr="0026376A">
        <w:rPr>
          <w:rFonts w:ascii="Arial" w:hAnsi="Arial"/>
        </w:rPr>
        <w:t>doi:10.3389</w:t>
      </w:r>
      <w:proofErr w:type="gramEnd"/>
      <w:r w:rsidRPr="0026376A">
        <w:rPr>
          <w:rFonts w:ascii="Arial" w:hAnsi="Arial"/>
        </w:rPr>
        <w:t>/fpls.2016.01129.</w:t>
      </w:r>
      <w:r w:rsidR="009979C7">
        <w:rPr>
          <w:rFonts w:ascii="Arial" w:hAnsi="Arial"/>
        </w:rPr>
        <w:t xml:space="preserve"> </w:t>
      </w:r>
      <w:hyperlink r:id="rId211" w:history="1">
        <w:r w:rsidR="009979C7" w:rsidRPr="000F3B94">
          <w:rPr>
            <w:rStyle w:val="Hyperlink"/>
            <w:rFonts w:ascii="Arial" w:hAnsi="Arial"/>
          </w:rPr>
          <w:t>https://www.ncbi.nlm.nih.gov/pmc/articles/PMC4963619/</w:t>
        </w:r>
      </w:hyperlink>
      <w:r w:rsidR="009979C7">
        <w:rPr>
          <w:rFonts w:ascii="Arial" w:hAnsi="Arial"/>
        </w:rPr>
        <w:t xml:space="preserve"> </w:t>
      </w:r>
      <w:r w:rsidRPr="0026376A">
        <w:rPr>
          <w:rFonts w:ascii="Arial" w:hAnsi="Arial"/>
        </w:rPr>
        <w:br/>
      </w:r>
      <w:r w:rsidRPr="0026376A">
        <w:rPr>
          <w:rFonts w:ascii="Arial" w:hAnsi="Arial"/>
        </w:rPr>
        <w:br/>
      </w:r>
      <w:r w:rsidRPr="0026376A">
        <w:rPr>
          <w:rFonts w:ascii="Arial" w:hAnsi="Arial"/>
          <w:b/>
        </w:rPr>
        <w:t>Carvacrol and Thymol Support Healthy Immuno-Respiratory Resopnse </w:t>
      </w:r>
      <w:r w:rsidRPr="0026376A">
        <w:rPr>
          <w:rFonts w:ascii="Arial" w:hAnsi="Arial"/>
          <w:b/>
          <w:i/>
        </w:rPr>
        <w:t>in vitro</w:t>
      </w:r>
      <w:r w:rsidRPr="0026376A">
        <w:rPr>
          <w:rFonts w:ascii="Arial" w:hAnsi="Arial"/>
          <w:b/>
        </w:rPr>
        <w:t> </w:t>
      </w:r>
      <w:r w:rsidRPr="0026376A">
        <w:rPr>
          <w:rFonts w:ascii="Arial" w:hAnsi="Arial"/>
        </w:rPr>
        <w:br/>
        <w:t xml:space="preserve">Khosravi AR, Erle DJ. Chitin-Induced Airway Epithelial Cell Innate Immune Responses Are Inhibited by Carvacrol/Thymol. PLoS </w:t>
      </w:r>
      <w:proofErr w:type="gramStart"/>
      <w:r w:rsidRPr="0026376A">
        <w:rPr>
          <w:rFonts w:ascii="Arial" w:hAnsi="Arial"/>
        </w:rPr>
        <w:t>ONE11(</w:t>
      </w:r>
      <w:proofErr w:type="gramEnd"/>
      <w:r w:rsidRPr="0026376A">
        <w:rPr>
          <w:rFonts w:ascii="Arial" w:hAnsi="Arial"/>
        </w:rPr>
        <w:t>7):e0159459.</w:t>
      </w:r>
      <w:r w:rsidR="009979C7">
        <w:rPr>
          <w:rFonts w:ascii="Arial" w:hAnsi="Arial"/>
        </w:rPr>
        <w:t xml:space="preserve"> </w:t>
      </w:r>
      <w:hyperlink r:id="rId212" w:history="1">
        <w:r w:rsidR="009979C7" w:rsidRPr="000F3B94">
          <w:rPr>
            <w:rStyle w:val="Hyperlink"/>
            <w:rFonts w:ascii="Arial" w:hAnsi="Arial"/>
          </w:rPr>
          <w:t>https://www.ncbi.nlm.nih.gov/pmc/articles/PMC4962986/</w:t>
        </w:r>
      </w:hyperlink>
      <w:r w:rsidR="009979C7">
        <w:rPr>
          <w:rFonts w:ascii="Arial" w:hAnsi="Arial"/>
        </w:rPr>
        <w:t xml:space="preserve"> </w:t>
      </w:r>
      <w:r w:rsidRPr="0026376A">
        <w:rPr>
          <w:rFonts w:ascii="Arial" w:hAnsi="Arial"/>
        </w:rPr>
        <w:br/>
        <w:t> </w:t>
      </w:r>
      <w:r w:rsidRPr="0026376A">
        <w:rPr>
          <w:rFonts w:ascii="Arial" w:hAnsi="Arial"/>
        </w:rPr>
        <w:br/>
      </w:r>
      <w:r w:rsidRPr="0026376A">
        <w:rPr>
          <w:rFonts w:ascii="Arial" w:hAnsi="Arial"/>
          <w:b/>
        </w:rPr>
        <w:t>Vetiver is an Environmental Superhero</w:t>
      </w:r>
    </w:p>
    <w:p w:rsidR="0026376A" w:rsidRPr="0026376A" w:rsidRDefault="0026376A" w:rsidP="0026376A">
      <w:pPr>
        <w:numPr>
          <w:ilvl w:val="0"/>
          <w:numId w:val="24"/>
        </w:numPr>
        <w:rPr>
          <w:rFonts w:ascii="Arial" w:hAnsi="Arial"/>
        </w:rPr>
      </w:pPr>
      <w:r w:rsidRPr="0026376A">
        <w:rPr>
          <w:rFonts w:ascii="Arial" w:hAnsi="Arial"/>
        </w:rPr>
        <w:t>Joy RJ. "Sunshine" Vetivergrass Chrysopogon zizanoides (L.) Roberty. USDA NRCS Plant Guid.</w:t>
      </w:r>
      <w:r w:rsidR="009979C7">
        <w:rPr>
          <w:rFonts w:ascii="Arial" w:hAnsi="Arial"/>
        </w:rPr>
        <w:t xml:space="preserve"> </w:t>
      </w:r>
      <w:hyperlink r:id="rId213" w:history="1">
        <w:r w:rsidR="009979C7" w:rsidRPr="000F3B94">
          <w:rPr>
            <w:rStyle w:val="Hyperlink"/>
            <w:rFonts w:ascii="Arial" w:hAnsi="Arial"/>
          </w:rPr>
          <w:t>https://plants.usda.gov/plantguide/pdf/pg_chzi.pdf</w:t>
        </w:r>
      </w:hyperlink>
      <w:r w:rsidR="009979C7">
        <w:rPr>
          <w:rFonts w:ascii="Arial" w:hAnsi="Arial"/>
        </w:rPr>
        <w:t xml:space="preserve"> </w:t>
      </w:r>
    </w:p>
    <w:p w:rsidR="0026376A" w:rsidRPr="0026376A" w:rsidRDefault="0026376A" w:rsidP="0026376A">
      <w:pPr>
        <w:numPr>
          <w:ilvl w:val="0"/>
          <w:numId w:val="24"/>
        </w:numPr>
        <w:rPr>
          <w:rFonts w:ascii="Arial" w:hAnsi="Arial"/>
        </w:rPr>
      </w:pPr>
      <w:r w:rsidRPr="0026376A">
        <w:rPr>
          <w:rFonts w:ascii="Arial" w:hAnsi="Arial"/>
        </w:rPr>
        <w:t>Banerjee R, Goswami P, Pathak K, Mukherjee A. Vetiver grass: An environmental clean-up tool for heavy metal contaminated iron ore mine-soil. Ecol Eng. 2016</w:t>
      </w:r>
      <w:proofErr w:type="gramStart"/>
      <w:r w:rsidRPr="0026376A">
        <w:rPr>
          <w:rFonts w:ascii="Arial" w:hAnsi="Arial"/>
        </w:rPr>
        <w:t>;90:25</w:t>
      </w:r>
      <w:proofErr w:type="gramEnd"/>
      <w:r w:rsidRPr="0026376A">
        <w:rPr>
          <w:rFonts w:ascii="Arial" w:hAnsi="Arial"/>
        </w:rPr>
        <w:t>-34.</w:t>
      </w:r>
      <w:r w:rsidR="009979C7">
        <w:rPr>
          <w:rFonts w:ascii="Arial" w:hAnsi="Arial"/>
        </w:rPr>
        <w:t xml:space="preserve"> </w:t>
      </w:r>
      <w:hyperlink r:id="rId214" w:history="1">
        <w:r w:rsidR="009979C7" w:rsidRPr="000F3B94">
          <w:rPr>
            <w:rStyle w:val="Hyperlink"/>
            <w:rFonts w:ascii="Arial" w:hAnsi="Arial"/>
          </w:rPr>
          <w:t>http://www.sciencedirect.com/science/article/pii/S0925857416300271</w:t>
        </w:r>
      </w:hyperlink>
      <w:r w:rsidR="009979C7">
        <w:rPr>
          <w:rFonts w:ascii="Arial" w:hAnsi="Arial"/>
        </w:rPr>
        <w:t xml:space="preserve"> </w:t>
      </w:r>
    </w:p>
    <w:p w:rsidR="0026376A" w:rsidRPr="0026376A" w:rsidRDefault="0026376A" w:rsidP="0026376A">
      <w:pPr>
        <w:numPr>
          <w:ilvl w:val="0"/>
          <w:numId w:val="24"/>
        </w:numPr>
        <w:rPr>
          <w:rFonts w:ascii="Arial" w:hAnsi="Arial"/>
        </w:rPr>
      </w:pPr>
      <w:r w:rsidRPr="0026376A">
        <w:rPr>
          <w:rFonts w:ascii="Arial" w:hAnsi="Arial"/>
        </w:rPr>
        <w:t xml:space="preserve">Singh V, Thakur L, Mondal P. Removal of Lead and Chromium from Synthetic Wastewater Using Vetiveria zizanoides. CLEAN - Soil, Air, </w:t>
      </w:r>
      <w:proofErr w:type="gramStart"/>
      <w:r w:rsidRPr="0026376A">
        <w:rPr>
          <w:rFonts w:ascii="Arial" w:hAnsi="Arial"/>
        </w:rPr>
        <w:t>Water</w:t>
      </w:r>
      <w:proofErr w:type="gramEnd"/>
      <w:r w:rsidRPr="0026376A">
        <w:rPr>
          <w:rFonts w:ascii="Arial" w:hAnsi="Arial"/>
        </w:rPr>
        <w:t>. 2015; 43(4)</w:t>
      </w:r>
      <w:proofErr w:type="gramStart"/>
      <w:r w:rsidRPr="0026376A">
        <w:rPr>
          <w:rFonts w:ascii="Arial" w:hAnsi="Arial"/>
        </w:rPr>
        <w:t>:538</w:t>
      </w:r>
      <w:proofErr w:type="gramEnd"/>
      <w:r w:rsidRPr="0026376A">
        <w:rPr>
          <w:rFonts w:ascii="Arial" w:hAnsi="Arial"/>
        </w:rPr>
        <w:t>-543.</w:t>
      </w:r>
      <w:r w:rsidR="009979C7">
        <w:rPr>
          <w:rFonts w:ascii="Arial" w:hAnsi="Arial"/>
        </w:rPr>
        <w:t xml:space="preserve"> </w:t>
      </w:r>
      <w:hyperlink r:id="rId215" w:history="1">
        <w:r w:rsidR="009979C7" w:rsidRPr="000F3B94">
          <w:rPr>
            <w:rStyle w:val="Hyperlink"/>
            <w:rFonts w:ascii="Arial" w:hAnsi="Arial"/>
          </w:rPr>
          <w:t>https://www.hindawi.com/journals/jb/2012/872875/citations/</w:t>
        </w:r>
      </w:hyperlink>
      <w:r w:rsidR="009979C7">
        <w:rPr>
          <w:rFonts w:ascii="Arial" w:hAnsi="Arial"/>
        </w:rPr>
        <w:t xml:space="preserve"> </w:t>
      </w:r>
    </w:p>
    <w:p w:rsidR="0026376A" w:rsidRPr="0026376A" w:rsidRDefault="0026376A" w:rsidP="0026376A">
      <w:pPr>
        <w:numPr>
          <w:ilvl w:val="0"/>
          <w:numId w:val="24"/>
        </w:numPr>
        <w:rPr>
          <w:rFonts w:ascii="Arial" w:hAnsi="Arial"/>
        </w:rPr>
      </w:pPr>
      <w:r w:rsidRPr="0026376A">
        <w:rPr>
          <w:rFonts w:ascii="Arial" w:hAnsi="Arial"/>
        </w:rPr>
        <w:t>Vargas C. Perez-Esteban J, Escolastico C, Masaguer A, Moliner A. Phytoremediation of Cu and Zn by vetiver grass in mine soils amended with humic acids. Environ Sci Pollut Res. 2016; 23(13)</w:t>
      </w:r>
      <w:proofErr w:type="gramStart"/>
      <w:r w:rsidRPr="0026376A">
        <w:rPr>
          <w:rFonts w:ascii="Arial" w:hAnsi="Arial"/>
        </w:rPr>
        <w:t>:13521</w:t>
      </w:r>
      <w:proofErr w:type="gramEnd"/>
      <w:r w:rsidRPr="0026376A">
        <w:rPr>
          <w:rFonts w:ascii="Arial" w:hAnsi="Arial"/>
        </w:rPr>
        <w:t>-13530.</w:t>
      </w:r>
      <w:r w:rsidR="009979C7">
        <w:rPr>
          <w:rFonts w:ascii="Arial" w:hAnsi="Arial"/>
        </w:rPr>
        <w:t xml:space="preserve"> </w:t>
      </w:r>
      <w:hyperlink r:id="rId216" w:history="1">
        <w:r w:rsidR="009979C7" w:rsidRPr="000F3B94">
          <w:rPr>
            <w:rStyle w:val="Hyperlink"/>
            <w:rFonts w:ascii="Arial" w:hAnsi="Arial"/>
          </w:rPr>
          <w:t>https://www.ncbi.nlm.nih.gov/pubmed/27030238</w:t>
        </w:r>
      </w:hyperlink>
      <w:r w:rsidR="009979C7">
        <w:rPr>
          <w:rFonts w:ascii="Arial" w:hAnsi="Arial"/>
        </w:rPr>
        <w:t xml:space="preserve"> </w:t>
      </w:r>
    </w:p>
    <w:p w:rsidR="0026376A" w:rsidRPr="0026376A" w:rsidRDefault="0026376A" w:rsidP="001D37FE">
      <w:pPr>
        <w:outlineLvl w:val="0"/>
        <w:rPr>
          <w:rFonts w:ascii="Arial" w:hAnsi="Arial"/>
        </w:rPr>
      </w:pPr>
      <w:r w:rsidRPr="0026376A">
        <w:rPr>
          <w:rFonts w:ascii="Arial" w:hAnsi="Arial"/>
          <w:b/>
        </w:rPr>
        <w:t>Caryophyllene is a Cannabinoid</w:t>
      </w:r>
    </w:p>
    <w:p w:rsidR="0026376A" w:rsidRPr="0026376A" w:rsidRDefault="0026376A" w:rsidP="0026376A">
      <w:pPr>
        <w:numPr>
          <w:ilvl w:val="0"/>
          <w:numId w:val="25"/>
        </w:numPr>
        <w:rPr>
          <w:rFonts w:ascii="Arial" w:hAnsi="Arial"/>
        </w:rPr>
      </w:pPr>
      <w:r w:rsidRPr="0026376A">
        <w:rPr>
          <w:rFonts w:ascii="Arial" w:hAnsi="Arial"/>
        </w:rPr>
        <w:t>Gertsch J, Leonti M, Raduner S. et al. Beta-caryophyllene is a dietary cannabinoid. Proc Nac Acad Sci. 2008; 105(26)</w:t>
      </w:r>
      <w:proofErr w:type="gramStart"/>
      <w:r w:rsidRPr="0026376A">
        <w:rPr>
          <w:rFonts w:ascii="Arial" w:hAnsi="Arial"/>
        </w:rPr>
        <w:t>:9099</w:t>
      </w:r>
      <w:proofErr w:type="gramEnd"/>
      <w:r w:rsidRPr="0026376A">
        <w:rPr>
          <w:rFonts w:ascii="Arial" w:hAnsi="Arial"/>
        </w:rPr>
        <w:t>-9104.</w:t>
      </w:r>
      <w:r w:rsidR="009979C7">
        <w:rPr>
          <w:rFonts w:ascii="Arial" w:hAnsi="Arial"/>
        </w:rPr>
        <w:t xml:space="preserve"> </w:t>
      </w:r>
      <w:hyperlink r:id="rId217" w:history="1">
        <w:r w:rsidR="009979C7" w:rsidRPr="000F3B94">
          <w:rPr>
            <w:rStyle w:val="Hyperlink"/>
            <w:rFonts w:ascii="Arial" w:hAnsi="Arial"/>
          </w:rPr>
          <w:t>https://www.ncbi.nlm.nih.gov/pubmed/18574142</w:t>
        </w:r>
      </w:hyperlink>
      <w:r w:rsidR="009979C7">
        <w:rPr>
          <w:rFonts w:ascii="Arial" w:hAnsi="Arial"/>
        </w:rPr>
        <w:t xml:space="preserve"> </w:t>
      </w:r>
    </w:p>
    <w:p w:rsidR="0026376A" w:rsidRPr="0026376A" w:rsidRDefault="0026376A" w:rsidP="0026376A">
      <w:pPr>
        <w:numPr>
          <w:ilvl w:val="0"/>
          <w:numId w:val="25"/>
        </w:numPr>
        <w:rPr>
          <w:rFonts w:ascii="Arial" w:hAnsi="Arial"/>
        </w:rPr>
      </w:pPr>
      <w:r w:rsidRPr="0026376A">
        <w:rPr>
          <w:rFonts w:ascii="Arial" w:hAnsi="Arial"/>
        </w:rPr>
        <w:t>Nikan M, Nabavi SM, Manayi A, Ligands for cannabinoid receptors, promising anticancer agents. Life Sci. 2016; 146:124-130.</w:t>
      </w:r>
      <w:r w:rsidR="009979C7">
        <w:rPr>
          <w:rFonts w:ascii="Arial" w:hAnsi="Arial"/>
        </w:rPr>
        <w:t xml:space="preserve"> </w:t>
      </w:r>
      <w:hyperlink r:id="rId218" w:history="1">
        <w:r w:rsidR="009979C7" w:rsidRPr="000F3B94">
          <w:rPr>
            <w:rStyle w:val="Hyperlink"/>
            <w:rFonts w:ascii="Arial" w:hAnsi="Arial"/>
          </w:rPr>
          <w:t>https://www.ncbi.nlm.nih.gov/pubmed/26764235</w:t>
        </w:r>
      </w:hyperlink>
      <w:r w:rsidR="009979C7">
        <w:rPr>
          <w:rFonts w:ascii="Arial" w:hAnsi="Arial"/>
        </w:rPr>
        <w:t xml:space="preserve"> </w:t>
      </w:r>
    </w:p>
    <w:p w:rsidR="0026376A" w:rsidRPr="0026376A" w:rsidRDefault="0026376A" w:rsidP="001D37FE">
      <w:pPr>
        <w:outlineLvl w:val="0"/>
        <w:rPr>
          <w:rFonts w:ascii="Arial" w:hAnsi="Arial"/>
        </w:rPr>
      </w:pPr>
      <w:r w:rsidRPr="0026376A">
        <w:rPr>
          <w:rFonts w:ascii="Arial" w:hAnsi="Arial"/>
          <w:b/>
        </w:rPr>
        <w:t>Terpenes in the Air</w:t>
      </w:r>
    </w:p>
    <w:p w:rsidR="0026376A" w:rsidRPr="0026376A" w:rsidRDefault="0026376A" w:rsidP="0026376A">
      <w:pPr>
        <w:numPr>
          <w:ilvl w:val="0"/>
          <w:numId w:val="26"/>
        </w:numPr>
        <w:rPr>
          <w:rFonts w:ascii="Arial" w:hAnsi="Arial"/>
        </w:rPr>
      </w:pPr>
      <w:r w:rsidRPr="0026376A">
        <w:rPr>
          <w:rFonts w:ascii="Arial" w:hAnsi="Arial"/>
        </w:rPr>
        <w:t>Alves EG, Jardine K, Tota J, et al. Seasonality of isoprenoid emissions from a primary rainforest in central Amazonia. Atmos Chem Phys. 2016; 16(6)</w:t>
      </w:r>
      <w:proofErr w:type="gramStart"/>
      <w:r w:rsidRPr="0026376A">
        <w:rPr>
          <w:rFonts w:ascii="Arial" w:hAnsi="Arial"/>
        </w:rPr>
        <w:t>:3903</w:t>
      </w:r>
      <w:proofErr w:type="gramEnd"/>
      <w:r w:rsidRPr="0026376A">
        <w:rPr>
          <w:rFonts w:ascii="Arial" w:hAnsi="Arial"/>
        </w:rPr>
        <w:t>-3925.</w:t>
      </w:r>
      <w:r w:rsidR="00F874DF">
        <w:rPr>
          <w:rFonts w:ascii="Arial" w:hAnsi="Arial"/>
        </w:rPr>
        <w:t xml:space="preserve"> </w:t>
      </w:r>
      <w:hyperlink r:id="rId219" w:history="1">
        <w:r w:rsidR="00F874DF" w:rsidRPr="000F3B94">
          <w:rPr>
            <w:rStyle w:val="Hyperlink"/>
            <w:rFonts w:ascii="Arial" w:hAnsi="Arial"/>
          </w:rPr>
          <w:t>https://www.atmos-chem-phys.net/16/3903/2016/</w:t>
        </w:r>
      </w:hyperlink>
      <w:r w:rsidR="00F874DF">
        <w:rPr>
          <w:rFonts w:ascii="Arial" w:hAnsi="Arial"/>
        </w:rPr>
        <w:t xml:space="preserve"> </w:t>
      </w:r>
    </w:p>
    <w:p w:rsidR="0026376A" w:rsidRPr="0026376A" w:rsidRDefault="0026376A" w:rsidP="0026376A">
      <w:pPr>
        <w:numPr>
          <w:ilvl w:val="0"/>
          <w:numId w:val="26"/>
        </w:numPr>
        <w:rPr>
          <w:rFonts w:ascii="Arial" w:hAnsi="Arial"/>
        </w:rPr>
      </w:pPr>
      <w:r w:rsidRPr="0026376A">
        <w:rPr>
          <w:rFonts w:ascii="Arial" w:hAnsi="Arial"/>
        </w:rPr>
        <w:t>Geron C, Rasmussen R, R. Arnts R, Guenther A. A review and synthesis of monoterpene speciation from forests in the United States. Atmos Environ. 2000; 34(11)</w:t>
      </w:r>
      <w:proofErr w:type="gramStart"/>
      <w:r w:rsidRPr="0026376A">
        <w:rPr>
          <w:rFonts w:ascii="Arial" w:hAnsi="Arial"/>
        </w:rPr>
        <w:t>:1761</w:t>
      </w:r>
      <w:proofErr w:type="gramEnd"/>
      <w:r w:rsidRPr="0026376A">
        <w:rPr>
          <w:rFonts w:ascii="Arial" w:hAnsi="Arial"/>
        </w:rPr>
        <w:t>-1781.</w:t>
      </w:r>
      <w:r w:rsidR="00F874DF">
        <w:rPr>
          <w:rFonts w:ascii="Arial" w:hAnsi="Arial"/>
        </w:rPr>
        <w:t xml:space="preserve"> </w:t>
      </w:r>
      <w:hyperlink r:id="rId220" w:history="1">
        <w:r w:rsidR="00F874DF" w:rsidRPr="000F3B94">
          <w:rPr>
            <w:rStyle w:val="Hyperlink"/>
            <w:rFonts w:ascii="Arial" w:hAnsi="Arial"/>
          </w:rPr>
          <w:t>http://www.sciencedirect.com/science/article/pii/S1352231099003647</w:t>
        </w:r>
      </w:hyperlink>
      <w:r w:rsidR="00F874DF">
        <w:rPr>
          <w:rFonts w:ascii="Arial" w:hAnsi="Arial"/>
        </w:rPr>
        <w:t xml:space="preserve"> </w:t>
      </w:r>
    </w:p>
    <w:p w:rsidR="0026376A" w:rsidRPr="0026376A" w:rsidRDefault="0026376A" w:rsidP="0026376A">
      <w:pPr>
        <w:rPr>
          <w:rFonts w:ascii="Arial" w:hAnsi="Arial"/>
        </w:rPr>
      </w:pPr>
      <w:r w:rsidRPr="0026376A">
        <w:rPr>
          <w:rFonts w:ascii="Arial" w:hAnsi="Arial"/>
          <w:b/>
        </w:rPr>
        <w:t>Oregano Supports Healthy Intestinal Morphology</w:t>
      </w:r>
      <w:r w:rsidRPr="0026376A">
        <w:rPr>
          <w:rFonts w:ascii="Arial" w:hAnsi="Arial"/>
        </w:rPr>
        <w:br/>
        <w:t>Zou Y, Xiang Q, Wang J, et al. Oregano Essential Oil Improves Intestinal Morphology and Expression of Tight Junction Proteins Associated with Modulation of Selected Intestinal Bacteria and Immune Status in a Pig Model. Biomed Res Int. 2016; 2016:1-11.</w:t>
      </w:r>
      <w:r w:rsidR="00F874DF">
        <w:rPr>
          <w:rFonts w:ascii="Arial" w:hAnsi="Arial"/>
        </w:rPr>
        <w:t xml:space="preserve"> </w:t>
      </w:r>
      <w:hyperlink r:id="rId221" w:history="1">
        <w:r w:rsidR="00F874DF" w:rsidRPr="000F3B94">
          <w:rPr>
            <w:rStyle w:val="Hyperlink"/>
            <w:rFonts w:ascii="Arial" w:hAnsi="Arial"/>
          </w:rPr>
          <w:t>https://www.ncbi.nlm.nih.gov/pmc/articles/PMC4903144/</w:t>
        </w:r>
      </w:hyperlink>
      <w:r w:rsidR="00F874DF">
        <w:rPr>
          <w:rFonts w:ascii="Arial" w:hAnsi="Arial"/>
        </w:rPr>
        <w:t xml:space="preserve"> </w:t>
      </w:r>
      <w:r w:rsidRPr="0026376A">
        <w:rPr>
          <w:rFonts w:ascii="Arial" w:hAnsi="Arial"/>
        </w:rPr>
        <w:br/>
      </w:r>
      <w:r w:rsidRPr="0026376A">
        <w:rPr>
          <w:rFonts w:ascii="Arial" w:hAnsi="Arial"/>
        </w:rPr>
        <w:br/>
      </w:r>
      <w:r w:rsidRPr="0026376A">
        <w:rPr>
          <w:rFonts w:ascii="Arial" w:hAnsi="Arial"/>
        </w:rPr>
        <w:br/>
      </w:r>
      <w:r w:rsidRPr="0026376A">
        <w:rPr>
          <w:rFonts w:ascii="Arial" w:hAnsi="Arial"/>
          <w:b/>
        </w:rPr>
        <w:t>Evolution of Spiders to Take Advantage of Essential Oils</w:t>
      </w:r>
      <w:r w:rsidRPr="0026376A">
        <w:rPr>
          <w:rFonts w:ascii="Arial" w:hAnsi="Arial"/>
        </w:rPr>
        <w:br/>
        <w:t>Tedore C, Johnsen S. Immunological dependence of plant-dwelling animals on the medicinal properties of their plant substrates: a preliminary test of a novel evolutionary hypothesis. </w:t>
      </w:r>
      <w:proofErr w:type="gramStart"/>
      <w:r w:rsidRPr="0026376A">
        <w:rPr>
          <w:rFonts w:ascii="Arial" w:hAnsi="Arial"/>
        </w:rPr>
        <w:t>Arthropod Plant Interact.</w:t>
      </w:r>
      <w:proofErr w:type="gramEnd"/>
      <w:r w:rsidRPr="0026376A">
        <w:rPr>
          <w:rFonts w:ascii="Arial" w:hAnsi="Arial"/>
        </w:rPr>
        <w:t xml:space="preserve"> 2015; 9(5)</w:t>
      </w:r>
      <w:proofErr w:type="gramStart"/>
      <w:r w:rsidRPr="0026376A">
        <w:rPr>
          <w:rFonts w:ascii="Arial" w:hAnsi="Arial"/>
        </w:rPr>
        <w:t>:437</w:t>
      </w:r>
      <w:proofErr w:type="gramEnd"/>
      <w:r w:rsidRPr="0026376A">
        <w:rPr>
          <w:rFonts w:ascii="Arial" w:hAnsi="Arial"/>
        </w:rPr>
        <w:t>-446.</w:t>
      </w:r>
      <w:r w:rsidR="00F874DF">
        <w:rPr>
          <w:rFonts w:ascii="Arial" w:hAnsi="Arial"/>
        </w:rPr>
        <w:t xml:space="preserve"> </w:t>
      </w:r>
      <w:hyperlink r:id="rId222" w:history="1">
        <w:r w:rsidR="00F874DF" w:rsidRPr="000F3B94">
          <w:rPr>
            <w:rStyle w:val="Hyperlink"/>
            <w:rFonts w:ascii="Arial" w:hAnsi="Arial"/>
          </w:rPr>
          <w:t>https://link.springer.com/article/10.1007/s11829-015-9386-8</w:t>
        </w:r>
      </w:hyperlink>
      <w:r w:rsidR="00F874DF">
        <w:rPr>
          <w:rFonts w:ascii="Arial" w:hAnsi="Arial"/>
        </w:rPr>
        <w:t xml:space="preserve"> </w:t>
      </w:r>
      <w:r w:rsidRPr="0026376A">
        <w:rPr>
          <w:rFonts w:ascii="Arial" w:hAnsi="Arial"/>
        </w:rPr>
        <w:br/>
      </w:r>
      <w:r w:rsidRPr="0026376A">
        <w:rPr>
          <w:rFonts w:ascii="Arial" w:hAnsi="Arial"/>
        </w:rPr>
        <w:br/>
      </w:r>
      <w:r w:rsidRPr="0026376A">
        <w:rPr>
          <w:rFonts w:ascii="Arial" w:hAnsi="Arial"/>
        </w:rPr>
        <w:br/>
      </w:r>
      <w:r w:rsidRPr="0026376A">
        <w:rPr>
          <w:rFonts w:ascii="Arial" w:hAnsi="Arial"/>
          <w:b/>
        </w:rPr>
        <w:t>Do Essential Oils Remain in Food after Cooking?</w:t>
      </w:r>
      <w:r w:rsidRPr="0026376A">
        <w:rPr>
          <w:rFonts w:ascii="Arial" w:hAnsi="Arial"/>
        </w:rPr>
        <w:br/>
        <w:t xml:space="preserve">Aravena G, García O, Muñoz O, Pérez-Correa JR, Parada J. </w:t>
      </w:r>
      <w:proofErr w:type="gramStart"/>
      <w:r w:rsidRPr="0026376A">
        <w:rPr>
          <w:rFonts w:ascii="Arial" w:hAnsi="Arial"/>
        </w:rPr>
        <w:t>The impact of cooking and delivery modes of thymol and carvacrol on retention and bioaccessibility in starchy foods.</w:t>
      </w:r>
      <w:proofErr w:type="gramEnd"/>
      <w:r w:rsidRPr="0026376A">
        <w:rPr>
          <w:rFonts w:ascii="Arial" w:hAnsi="Arial"/>
        </w:rPr>
        <w:t> Food Chem. 2016; 196:848-852.</w:t>
      </w:r>
      <w:r w:rsidR="00F874DF">
        <w:rPr>
          <w:rFonts w:ascii="Arial" w:hAnsi="Arial"/>
        </w:rPr>
        <w:t xml:space="preserve"> </w:t>
      </w:r>
      <w:hyperlink r:id="rId223" w:history="1">
        <w:r w:rsidR="00F874DF" w:rsidRPr="000F3B94">
          <w:rPr>
            <w:rStyle w:val="Hyperlink"/>
            <w:rFonts w:ascii="Arial" w:hAnsi="Arial"/>
          </w:rPr>
          <w:t>https://www.ncbi.nlm.nih.gov/pubmed/26593564</w:t>
        </w:r>
      </w:hyperlink>
      <w:r w:rsidR="00F874DF">
        <w:rPr>
          <w:rFonts w:ascii="Arial" w:hAnsi="Arial"/>
        </w:rPr>
        <w:t xml:space="preserve"> </w:t>
      </w:r>
      <w:r w:rsidRPr="0026376A">
        <w:rPr>
          <w:rFonts w:ascii="Arial" w:hAnsi="Arial"/>
        </w:rPr>
        <w:br/>
      </w:r>
      <w:r w:rsidRPr="0026376A">
        <w:rPr>
          <w:rFonts w:ascii="Arial" w:hAnsi="Arial"/>
        </w:rPr>
        <w:br/>
      </w:r>
      <w:r w:rsidRPr="0026376A">
        <w:rPr>
          <w:rFonts w:ascii="Arial" w:hAnsi="Arial"/>
        </w:rPr>
        <w:br/>
      </w:r>
      <w:r w:rsidRPr="0026376A">
        <w:rPr>
          <w:rFonts w:ascii="Arial" w:hAnsi="Arial"/>
          <w:b/>
        </w:rPr>
        <w:t>Geranium (and Rose) May Support Metabolic Liver Functions</w:t>
      </w:r>
      <w:r w:rsidRPr="0026376A">
        <w:rPr>
          <w:rFonts w:ascii="Arial" w:hAnsi="Arial"/>
        </w:rPr>
        <w:br/>
        <w:t>Srinivasan S, Muruganathan U. Antidiabetic efficacy of citronellol, a ctirus monoterpene by ameliorating the hepatic key enzymes of carbohydrate metabolism in streptozotocin-induced diabetic rats. </w:t>
      </w:r>
      <w:proofErr w:type="gramStart"/>
      <w:r w:rsidRPr="0026376A">
        <w:rPr>
          <w:rFonts w:ascii="Arial" w:hAnsi="Arial"/>
        </w:rPr>
        <w:t>Chem Biol Interact.</w:t>
      </w:r>
      <w:proofErr w:type="gramEnd"/>
      <w:r w:rsidRPr="0026376A">
        <w:rPr>
          <w:rFonts w:ascii="Arial" w:hAnsi="Arial"/>
        </w:rPr>
        <w:t xml:space="preserve"> </w:t>
      </w:r>
      <w:proofErr w:type="gramStart"/>
      <w:r w:rsidRPr="0026376A">
        <w:rPr>
          <w:rFonts w:ascii="Arial" w:hAnsi="Arial"/>
        </w:rPr>
        <w:t>2016; 250:38-46.</w:t>
      </w:r>
      <w:proofErr w:type="gramEnd"/>
      <w:r w:rsidR="00F874DF">
        <w:rPr>
          <w:rFonts w:ascii="Arial" w:hAnsi="Arial"/>
        </w:rPr>
        <w:t xml:space="preserve"> </w:t>
      </w:r>
      <w:hyperlink r:id="rId224" w:history="1">
        <w:r w:rsidR="00F874DF" w:rsidRPr="000F3B94">
          <w:rPr>
            <w:rStyle w:val="Hyperlink"/>
            <w:rFonts w:ascii="Arial" w:hAnsi="Arial"/>
          </w:rPr>
          <w:t>https://www.ncbi.nlm.nih.gov/pubmed/26944432</w:t>
        </w:r>
      </w:hyperlink>
      <w:r w:rsidR="00F874DF">
        <w:rPr>
          <w:rFonts w:ascii="Arial" w:hAnsi="Arial"/>
        </w:rPr>
        <w:t xml:space="preserve"> </w:t>
      </w:r>
      <w:r w:rsidRPr="0026376A">
        <w:rPr>
          <w:rFonts w:ascii="Arial" w:hAnsi="Arial"/>
        </w:rPr>
        <w:br/>
      </w:r>
      <w:r w:rsidRPr="0026376A">
        <w:rPr>
          <w:rFonts w:ascii="Arial" w:hAnsi="Arial"/>
        </w:rPr>
        <w:br/>
      </w:r>
      <w:r w:rsidRPr="0026376A">
        <w:rPr>
          <w:rFonts w:ascii="Arial" w:hAnsi="Arial"/>
          <w:b/>
        </w:rPr>
        <w:br/>
        <w:t>Spearmint and Dill May Support Healthy Nervous System Function</w:t>
      </w:r>
      <w:r w:rsidRPr="0026376A">
        <w:rPr>
          <w:rFonts w:ascii="Arial" w:hAnsi="Arial"/>
        </w:rPr>
        <w:br/>
        <w:t>Nogoceke FP, Barcaro IMR, de Sousa DP, Andreatini R. Antimanic-like effects of (R)-(-)-carvone and (S)-(+)-carvone in mice. Neurosci Lett. 2016:619:43-48.</w:t>
      </w:r>
      <w:r w:rsidR="00F874DF">
        <w:rPr>
          <w:rFonts w:ascii="Arial" w:hAnsi="Arial"/>
        </w:rPr>
        <w:t xml:space="preserve"> </w:t>
      </w:r>
      <w:hyperlink r:id="rId225" w:history="1">
        <w:r w:rsidR="00F874DF" w:rsidRPr="000F3B94">
          <w:rPr>
            <w:rStyle w:val="Hyperlink"/>
            <w:rFonts w:ascii="Arial" w:hAnsi="Arial"/>
          </w:rPr>
          <w:t>https://www.ncbi.nlm.nih.gov/pubmed/26970377</w:t>
        </w:r>
      </w:hyperlink>
      <w:r w:rsidR="00F874DF">
        <w:rPr>
          <w:rFonts w:ascii="Arial" w:hAnsi="Arial"/>
        </w:rPr>
        <w:t xml:space="preserve"> </w:t>
      </w:r>
      <w:r w:rsidRPr="0026376A">
        <w:rPr>
          <w:rFonts w:ascii="Arial" w:hAnsi="Arial"/>
        </w:rPr>
        <w:br/>
      </w:r>
      <w:r w:rsidRPr="0026376A">
        <w:rPr>
          <w:rFonts w:ascii="Arial" w:hAnsi="Arial"/>
        </w:rPr>
        <w:br/>
      </w:r>
      <w:r w:rsidRPr="0026376A">
        <w:rPr>
          <w:rFonts w:ascii="Arial" w:hAnsi="Arial"/>
          <w:b/>
        </w:rPr>
        <w:t>Lice Repelled by Clove Oil</w:t>
      </w:r>
      <w:r w:rsidRPr="0026376A">
        <w:rPr>
          <w:rFonts w:ascii="Arial" w:hAnsi="Arial"/>
        </w:rPr>
        <w:br/>
        <w:t>Iwamatsu T, Miyamoto D, Mitsuno H, et al. Identification of repellent odorants to the body louse, Pediculus humanus corporis, in clove essential oil. Parasitol Res. 2016</w:t>
      </w:r>
      <w:proofErr w:type="gramStart"/>
      <w:r w:rsidRPr="0026376A">
        <w:rPr>
          <w:rFonts w:ascii="Arial" w:hAnsi="Arial"/>
        </w:rPr>
        <w:t>;115</w:t>
      </w:r>
      <w:proofErr w:type="gramEnd"/>
      <w:r w:rsidRPr="0026376A">
        <w:rPr>
          <w:rFonts w:ascii="Arial" w:hAnsi="Arial"/>
        </w:rPr>
        <w:t>(4):1659-1666.</w:t>
      </w:r>
      <w:r w:rsidR="00F874DF">
        <w:rPr>
          <w:rFonts w:ascii="Arial" w:hAnsi="Arial"/>
        </w:rPr>
        <w:t xml:space="preserve"> </w:t>
      </w:r>
      <w:hyperlink r:id="rId226" w:history="1">
        <w:r w:rsidR="00F874DF" w:rsidRPr="000F3B94">
          <w:rPr>
            <w:rStyle w:val="Hyperlink"/>
            <w:rFonts w:ascii="Arial" w:hAnsi="Arial"/>
          </w:rPr>
          <w:t>https://www.ncbi.nlm.nih.gov/pubmed/26864790</w:t>
        </w:r>
      </w:hyperlink>
      <w:r w:rsidR="00F874DF">
        <w:rPr>
          <w:rFonts w:ascii="Arial" w:hAnsi="Arial"/>
        </w:rPr>
        <w:t xml:space="preserve"> </w:t>
      </w:r>
      <w:r w:rsidRPr="0026376A">
        <w:rPr>
          <w:rFonts w:ascii="Arial" w:hAnsi="Arial"/>
        </w:rPr>
        <w:br/>
      </w:r>
      <w:r w:rsidRPr="0026376A">
        <w:rPr>
          <w:rFonts w:ascii="Arial" w:hAnsi="Arial"/>
        </w:rPr>
        <w:br/>
      </w:r>
      <w:r w:rsidRPr="0026376A">
        <w:rPr>
          <w:rFonts w:ascii="Arial" w:hAnsi="Arial"/>
          <w:b/>
        </w:rPr>
        <w:t>Microbial Balance and Geraniol</w:t>
      </w:r>
    </w:p>
    <w:p w:rsidR="0026376A" w:rsidRPr="0026376A" w:rsidRDefault="0026376A" w:rsidP="0026376A">
      <w:pPr>
        <w:numPr>
          <w:ilvl w:val="0"/>
          <w:numId w:val="27"/>
        </w:numPr>
        <w:rPr>
          <w:rFonts w:ascii="Arial" w:hAnsi="Arial"/>
        </w:rPr>
      </w:pPr>
      <w:r w:rsidRPr="0026376A">
        <w:rPr>
          <w:rFonts w:ascii="Arial" w:hAnsi="Arial"/>
        </w:rPr>
        <w:t>Marieb E, Hoehn K. Human Anatomy &amp; Physiology. Boston: Pearson; 2013.</w:t>
      </w:r>
    </w:p>
    <w:p w:rsidR="0026376A" w:rsidRPr="0026376A" w:rsidRDefault="0026376A" w:rsidP="0026376A">
      <w:pPr>
        <w:numPr>
          <w:ilvl w:val="0"/>
          <w:numId w:val="27"/>
        </w:numPr>
        <w:rPr>
          <w:rFonts w:ascii="Arial" w:hAnsi="Arial"/>
        </w:rPr>
      </w:pPr>
      <w:r w:rsidRPr="0026376A">
        <w:rPr>
          <w:rFonts w:ascii="Arial" w:hAnsi="Arial"/>
        </w:rPr>
        <w:t>De Fazio L, Spisni E, Cavazza E, et al. Dietary Geraniol by Oral or Enema Administration Strongly Reduces Dysbiosis and Systemic Inflammation in Dextran Sulfate Sodium-Treated Mice. Front Pharmacol. 2016:7:38.</w:t>
      </w:r>
      <w:r w:rsidR="00F874DF">
        <w:rPr>
          <w:rFonts w:ascii="Arial" w:hAnsi="Arial"/>
        </w:rPr>
        <w:t xml:space="preserve"> </w:t>
      </w:r>
      <w:hyperlink r:id="rId227" w:history="1">
        <w:r w:rsidR="00F874DF" w:rsidRPr="000F3B94">
          <w:rPr>
            <w:rStyle w:val="Hyperlink"/>
            <w:rFonts w:ascii="Arial" w:hAnsi="Arial"/>
          </w:rPr>
          <w:t>https://www.ncbi.nlm.nih.gov/pmc/articles/PMC4776160/</w:t>
        </w:r>
      </w:hyperlink>
      <w:r w:rsidR="00F874DF">
        <w:rPr>
          <w:rFonts w:ascii="Arial" w:hAnsi="Arial"/>
        </w:rPr>
        <w:t xml:space="preserve"> </w:t>
      </w:r>
    </w:p>
    <w:p w:rsidR="0026376A" w:rsidRPr="0026376A" w:rsidRDefault="0026376A" w:rsidP="0026376A">
      <w:pPr>
        <w:rPr>
          <w:rFonts w:ascii="Arial" w:hAnsi="Arial"/>
        </w:rPr>
      </w:pPr>
      <w:r w:rsidRPr="0026376A">
        <w:rPr>
          <w:rFonts w:ascii="Arial" w:hAnsi="Arial"/>
          <w:b/>
        </w:rPr>
        <w:t>Omega-3 Supplementation Supports Full-Term Birth*</w:t>
      </w:r>
      <w:r w:rsidRPr="0026376A">
        <w:rPr>
          <w:rFonts w:ascii="Arial" w:hAnsi="Arial"/>
        </w:rPr>
        <w:br/>
        <w:t>Kar S, Wong M, Rogozinska E, Thangaratinam S. Effects of Omega-3 Fatty Acids in Prevention of Early Preterm Delivery: a Systematic Review and Meta-analysis of Randomised Studies. Eur J Obstet Gynecol Reprod Biol. 2015</w:t>
      </w:r>
      <w:proofErr w:type="gramStart"/>
      <w:r w:rsidRPr="0026376A">
        <w:rPr>
          <w:rFonts w:ascii="Arial" w:hAnsi="Arial"/>
        </w:rPr>
        <w:t>;198:40</w:t>
      </w:r>
      <w:proofErr w:type="gramEnd"/>
      <w:r w:rsidRPr="0026376A">
        <w:rPr>
          <w:rFonts w:ascii="Arial" w:hAnsi="Arial"/>
        </w:rPr>
        <w:t>-46.</w:t>
      </w:r>
      <w:r w:rsidR="00F874DF">
        <w:rPr>
          <w:rFonts w:ascii="Arial" w:hAnsi="Arial"/>
        </w:rPr>
        <w:t xml:space="preserve"> </w:t>
      </w:r>
      <w:hyperlink r:id="rId228" w:history="1">
        <w:r w:rsidR="00F874DF" w:rsidRPr="000F3B94">
          <w:rPr>
            <w:rStyle w:val="Hyperlink"/>
            <w:rFonts w:ascii="Arial" w:hAnsi="Arial"/>
          </w:rPr>
          <w:t>https://www.ncbi.nlm.nih.gov/pubmed/26773247</w:t>
        </w:r>
      </w:hyperlink>
      <w:r w:rsidR="00F874DF">
        <w:rPr>
          <w:rFonts w:ascii="Arial" w:hAnsi="Arial"/>
        </w:rPr>
        <w:t xml:space="preserve"> </w:t>
      </w:r>
      <w:r w:rsidRPr="0026376A">
        <w:rPr>
          <w:rFonts w:ascii="Arial" w:hAnsi="Arial"/>
        </w:rPr>
        <w:br/>
        <w:t> </w:t>
      </w:r>
    </w:p>
    <w:p w:rsidR="0026376A" w:rsidRPr="0026376A" w:rsidRDefault="0026376A" w:rsidP="0026376A">
      <w:pPr>
        <w:rPr>
          <w:rFonts w:ascii="Arial" w:hAnsi="Arial"/>
        </w:rPr>
      </w:pPr>
      <w:r w:rsidRPr="0026376A">
        <w:rPr>
          <w:rFonts w:ascii="Arial" w:hAnsi="Arial"/>
          <w:b/>
        </w:rPr>
        <w:t>Linalool May Support Healthy Functioning of the Brain</w:t>
      </w:r>
      <w:r w:rsidRPr="0026376A">
        <w:rPr>
          <w:rFonts w:ascii="Arial" w:hAnsi="Arial"/>
        </w:rPr>
        <w:br/>
        <w:t>Sabogal-Guáqueta AM, Osorio E, Cardona-Gómez GP. Linalool reverses neuropathological and behavioral impairments in old triple transgenic Alzheimer’s mice. Neuropharmacology. 2015</w:t>
      </w:r>
      <w:proofErr w:type="gramStart"/>
      <w:r w:rsidRPr="0026376A">
        <w:rPr>
          <w:rFonts w:ascii="Arial" w:hAnsi="Arial"/>
        </w:rPr>
        <w:t>;102:111</w:t>
      </w:r>
      <w:proofErr w:type="gramEnd"/>
      <w:r w:rsidRPr="0026376A">
        <w:rPr>
          <w:rFonts w:ascii="Arial" w:hAnsi="Arial"/>
        </w:rPr>
        <w:t>-120.</w:t>
      </w:r>
      <w:r w:rsidR="00F874DF">
        <w:rPr>
          <w:rFonts w:ascii="Arial" w:hAnsi="Arial"/>
        </w:rPr>
        <w:t xml:space="preserve"> </w:t>
      </w:r>
      <w:hyperlink r:id="rId229" w:history="1">
        <w:r w:rsidR="00F874DF" w:rsidRPr="000F3B94">
          <w:rPr>
            <w:rStyle w:val="Hyperlink"/>
            <w:rFonts w:ascii="Arial" w:hAnsi="Arial"/>
          </w:rPr>
          <w:t>https://www.ncbi.nlm.nih.gov/pubmed/26549854</w:t>
        </w:r>
      </w:hyperlink>
      <w:r w:rsidR="00F874DF">
        <w:rPr>
          <w:rFonts w:ascii="Arial" w:hAnsi="Arial"/>
        </w:rPr>
        <w:t xml:space="preserve"> </w:t>
      </w:r>
      <w:r w:rsidRPr="0026376A">
        <w:rPr>
          <w:rFonts w:ascii="Arial" w:hAnsi="Arial"/>
        </w:rPr>
        <w:br/>
        <w:t> </w:t>
      </w:r>
    </w:p>
    <w:p w:rsidR="0026376A" w:rsidRPr="0026376A" w:rsidRDefault="0026376A" w:rsidP="0026376A">
      <w:pPr>
        <w:rPr>
          <w:rFonts w:ascii="Arial" w:hAnsi="Arial"/>
        </w:rPr>
      </w:pPr>
      <w:r w:rsidRPr="0026376A">
        <w:rPr>
          <w:rFonts w:ascii="Arial" w:hAnsi="Arial"/>
          <w:b/>
        </w:rPr>
        <w:t>Healthy Inflammation Response with Carvacrol</w:t>
      </w:r>
      <w:r w:rsidRPr="0026376A">
        <w:rPr>
          <w:rFonts w:ascii="Arial" w:hAnsi="Arial"/>
        </w:rPr>
        <w:br/>
        <w:t xml:space="preserve">Kara M, Uslu S, Demirci F, Temel HE, </w:t>
      </w:r>
      <w:proofErr w:type="gramStart"/>
      <w:r w:rsidRPr="0026376A">
        <w:rPr>
          <w:rFonts w:ascii="Arial" w:hAnsi="Arial"/>
        </w:rPr>
        <w:t>Baydemir</w:t>
      </w:r>
      <w:proofErr w:type="gramEnd"/>
      <w:r w:rsidRPr="0026376A">
        <w:rPr>
          <w:rFonts w:ascii="Arial" w:hAnsi="Arial"/>
        </w:rPr>
        <w:t xml:space="preserve"> C. Supplemental carvacrol can reduce the severity of inflammation by influencing the production of mediators of inflammation. Inflammation. 2015</w:t>
      </w:r>
      <w:proofErr w:type="gramStart"/>
      <w:r w:rsidRPr="0026376A">
        <w:rPr>
          <w:rFonts w:ascii="Arial" w:hAnsi="Arial"/>
        </w:rPr>
        <w:t>;38</w:t>
      </w:r>
      <w:proofErr w:type="gramEnd"/>
      <w:r w:rsidRPr="0026376A">
        <w:rPr>
          <w:rFonts w:ascii="Arial" w:hAnsi="Arial"/>
        </w:rPr>
        <w:t>(3):1020-1027.</w:t>
      </w:r>
      <w:r w:rsidR="00F874DF">
        <w:rPr>
          <w:rFonts w:ascii="Arial" w:hAnsi="Arial"/>
        </w:rPr>
        <w:t xml:space="preserve"> </w:t>
      </w:r>
      <w:hyperlink r:id="rId230" w:history="1">
        <w:r w:rsidR="00F874DF" w:rsidRPr="000F3B94">
          <w:rPr>
            <w:rStyle w:val="Hyperlink"/>
            <w:rFonts w:ascii="Arial" w:hAnsi="Arial"/>
          </w:rPr>
          <w:t>https://www.ncbi.nlm.nih.gov/pubmed/25416233</w:t>
        </w:r>
      </w:hyperlink>
      <w:r w:rsidR="00F874DF">
        <w:rPr>
          <w:rFonts w:ascii="Arial" w:hAnsi="Arial"/>
        </w:rPr>
        <w:t xml:space="preserve"> </w:t>
      </w:r>
      <w:r w:rsidRPr="0026376A">
        <w:rPr>
          <w:rFonts w:ascii="Arial" w:hAnsi="Arial"/>
        </w:rPr>
        <w:br/>
      </w:r>
      <w:r w:rsidRPr="0026376A">
        <w:rPr>
          <w:rFonts w:ascii="Arial" w:hAnsi="Arial"/>
        </w:rPr>
        <w:br/>
      </w:r>
      <w:r w:rsidRPr="0026376A">
        <w:rPr>
          <w:rFonts w:ascii="Arial" w:hAnsi="Arial"/>
        </w:rPr>
        <w:br/>
      </w:r>
      <w:r w:rsidRPr="0026376A">
        <w:rPr>
          <w:rFonts w:ascii="Arial" w:hAnsi="Arial"/>
          <w:b/>
        </w:rPr>
        <w:t>Gardeners Take Notice</w:t>
      </w:r>
      <w:r w:rsidRPr="0026376A">
        <w:rPr>
          <w:rFonts w:ascii="Arial" w:hAnsi="Arial"/>
        </w:rPr>
        <w:br/>
        <w:t xml:space="preserve">Roh HS, Kim J, Shin E-S, Lee DW, Choo HY, </w:t>
      </w:r>
      <w:proofErr w:type="gramStart"/>
      <w:r w:rsidRPr="0026376A">
        <w:rPr>
          <w:rFonts w:ascii="Arial" w:hAnsi="Arial"/>
        </w:rPr>
        <w:t>Park</w:t>
      </w:r>
      <w:proofErr w:type="gramEnd"/>
      <w:r w:rsidRPr="0026376A">
        <w:rPr>
          <w:rFonts w:ascii="Arial" w:hAnsi="Arial"/>
        </w:rPr>
        <w:t xml:space="preserve"> CG. </w:t>
      </w:r>
      <w:proofErr w:type="gramStart"/>
      <w:r w:rsidRPr="0026376A">
        <w:rPr>
          <w:rFonts w:ascii="Arial" w:hAnsi="Arial"/>
        </w:rPr>
        <w:t>Bioactivity of sandalwood oil (Santalum austrocaledonicum) and its main components against the cotton aphid, Aphis gossypii.</w:t>
      </w:r>
      <w:proofErr w:type="gramEnd"/>
      <w:r w:rsidRPr="0026376A">
        <w:rPr>
          <w:rFonts w:ascii="Arial" w:hAnsi="Arial"/>
        </w:rPr>
        <w:t> </w:t>
      </w:r>
      <w:proofErr w:type="gramStart"/>
      <w:r w:rsidRPr="0026376A">
        <w:rPr>
          <w:rFonts w:ascii="Arial" w:hAnsi="Arial"/>
        </w:rPr>
        <w:t>J Pest Sci (2004).</w:t>
      </w:r>
      <w:proofErr w:type="gramEnd"/>
      <w:r w:rsidRPr="0026376A">
        <w:rPr>
          <w:rFonts w:ascii="Arial" w:hAnsi="Arial"/>
        </w:rPr>
        <w:t xml:space="preserve"> 2015</w:t>
      </w:r>
      <w:proofErr w:type="gramStart"/>
      <w:r w:rsidRPr="0026376A">
        <w:rPr>
          <w:rFonts w:ascii="Arial" w:hAnsi="Arial"/>
        </w:rPr>
        <w:t>;88</w:t>
      </w:r>
      <w:proofErr w:type="gramEnd"/>
      <w:r w:rsidRPr="0026376A">
        <w:rPr>
          <w:rFonts w:ascii="Arial" w:hAnsi="Arial"/>
        </w:rPr>
        <w:t>(3):621-627.</w:t>
      </w:r>
      <w:r w:rsidR="00F874DF">
        <w:rPr>
          <w:rFonts w:ascii="Arial" w:hAnsi="Arial"/>
        </w:rPr>
        <w:t xml:space="preserve"> </w:t>
      </w:r>
      <w:hyperlink r:id="rId231" w:history="1">
        <w:r w:rsidR="00F874DF" w:rsidRPr="000F3B94">
          <w:rPr>
            <w:rStyle w:val="Hyperlink"/>
            <w:rFonts w:ascii="Arial" w:hAnsi="Arial"/>
          </w:rPr>
          <w:t>https://link.springer.com/article/10.1007/s10340-014-0631-1</w:t>
        </w:r>
      </w:hyperlink>
      <w:r w:rsidR="00F874DF">
        <w:rPr>
          <w:rFonts w:ascii="Arial" w:hAnsi="Arial"/>
        </w:rPr>
        <w:t xml:space="preserve"> </w:t>
      </w:r>
      <w:r w:rsidRPr="0026376A">
        <w:rPr>
          <w:rFonts w:ascii="Arial" w:hAnsi="Arial"/>
        </w:rPr>
        <w:br/>
      </w:r>
      <w:r w:rsidRPr="0026376A">
        <w:rPr>
          <w:rFonts w:ascii="Arial" w:hAnsi="Arial"/>
        </w:rPr>
        <w:br/>
      </w:r>
      <w:r w:rsidRPr="0026376A">
        <w:rPr>
          <w:rFonts w:ascii="Arial" w:hAnsi="Arial"/>
        </w:rPr>
        <w:br/>
      </w:r>
      <w:r w:rsidRPr="0026376A">
        <w:rPr>
          <w:rFonts w:ascii="Arial" w:hAnsi="Arial"/>
          <w:b/>
        </w:rPr>
        <w:t>Geraniol Positively Affects Biochemical Pathways in the Colon</w:t>
      </w:r>
      <w:r w:rsidRPr="0026376A">
        <w:rPr>
          <w:rFonts w:ascii="Arial" w:hAnsi="Arial"/>
        </w:rPr>
        <w:br/>
        <w:t>Soubh AA, Abdallah DM, El-Abhar HS. Geraniol ameliorates TNBS-induced colitis: Involvement of Wnt/β-catenin, p38MAPK, NFκB, and PPARγ signaling pathways. Life Sci. 2015</w:t>
      </w:r>
      <w:proofErr w:type="gramStart"/>
      <w:r w:rsidRPr="0026376A">
        <w:rPr>
          <w:rFonts w:ascii="Arial" w:hAnsi="Arial"/>
        </w:rPr>
        <w:t>;136:142</w:t>
      </w:r>
      <w:proofErr w:type="gramEnd"/>
      <w:r w:rsidRPr="0026376A">
        <w:rPr>
          <w:rFonts w:ascii="Arial" w:hAnsi="Arial"/>
        </w:rPr>
        <w:t>-150.</w:t>
      </w:r>
      <w:r w:rsidR="00F874DF">
        <w:rPr>
          <w:rFonts w:ascii="Arial" w:hAnsi="Arial"/>
        </w:rPr>
        <w:t xml:space="preserve"> </w:t>
      </w:r>
      <w:hyperlink r:id="rId232" w:history="1">
        <w:r w:rsidR="00F874DF" w:rsidRPr="000F3B94">
          <w:rPr>
            <w:rStyle w:val="Hyperlink"/>
            <w:rFonts w:ascii="Arial" w:hAnsi="Arial"/>
          </w:rPr>
          <w:t>https://www.ncbi.nlm.nih.gov/pubmed/26165751</w:t>
        </w:r>
      </w:hyperlink>
      <w:r w:rsidR="00F874DF">
        <w:rPr>
          <w:rFonts w:ascii="Arial" w:hAnsi="Arial"/>
        </w:rPr>
        <w:t xml:space="preserve"> </w:t>
      </w:r>
      <w:r w:rsidRPr="0026376A">
        <w:rPr>
          <w:rFonts w:ascii="Arial" w:hAnsi="Arial"/>
        </w:rPr>
        <w:br/>
        <w:t> </w:t>
      </w:r>
    </w:p>
    <w:p w:rsidR="0026376A" w:rsidRPr="0026376A" w:rsidRDefault="0026376A" w:rsidP="0026376A">
      <w:pPr>
        <w:rPr>
          <w:rFonts w:ascii="Arial" w:hAnsi="Arial"/>
        </w:rPr>
      </w:pPr>
      <w:r w:rsidRPr="0026376A">
        <w:rPr>
          <w:rFonts w:ascii="Arial" w:hAnsi="Arial"/>
          <w:b/>
        </w:rPr>
        <w:t>Research Shows that Concentration Matters</w:t>
      </w:r>
      <w:r w:rsidRPr="0026376A">
        <w:rPr>
          <w:rFonts w:ascii="Arial" w:hAnsi="Arial"/>
        </w:rPr>
        <w:t> </w:t>
      </w:r>
      <w:r w:rsidRPr="0026376A">
        <w:rPr>
          <w:rFonts w:ascii="Arial" w:hAnsi="Arial"/>
        </w:rPr>
        <w:br/>
        <w:t>Llana-Ruiz-Cabello M, Gutiérrez-Praena D, Puerto M, Pichardo S, Jos Á, Cameán AM. In vitro pro-oxidant/antioxidant role of carvacrol, thymol and their mixture in the intestinal Caco-2 cell line. </w:t>
      </w:r>
      <w:proofErr w:type="gramStart"/>
      <w:r w:rsidRPr="0026376A">
        <w:rPr>
          <w:rFonts w:ascii="Arial" w:hAnsi="Arial"/>
        </w:rPr>
        <w:t>Toxicol In Vitro.</w:t>
      </w:r>
      <w:proofErr w:type="gramEnd"/>
      <w:r w:rsidRPr="0026376A">
        <w:rPr>
          <w:rFonts w:ascii="Arial" w:hAnsi="Arial"/>
        </w:rPr>
        <w:t xml:space="preserve"> 2015</w:t>
      </w:r>
      <w:proofErr w:type="gramStart"/>
      <w:r w:rsidRPr="0026376A">
        <w:rPr>
          <w:rFonts w:ascii="Arial" w:hAnsi="Arial"/>
        </w:rPr>
        <w:t>;29</w:t>
      </w:r>
      <w:proofErr w:type="gramEnd"/>
      <w:r w:rsidRPr="0026376A">
        <w:rPr>
          <w:rFonts w:ascii="Arial" w:hAnsi="Arial"/>
        </w:rPr>
        <w:t>(4):647-656.</w:t>
      </w:r>
      <w:r w:rsidR="00F874DF">
        <w:rPr>
          <w:rFonts w:ascii="Arial" w:hAnsi="Arial"/>
        </w:rPr>
        <w:t xml:space="preserve"> </w:t>
      </w:r>
      <w:hyperlink r:id="rId233" w:history="1">
        <w:r w:rsidR="00F874DF" w:rsidRPr="000F3B94">
          <w:rPr>
            <w:rStyle w:val="Hyperlink"/>
            <w:rFonts w:ascii="Arial" w:hAnsi="Arial"/>
          </w:rPr>
          <w:t>https://www.ncbi.nlm.nih.gov/pubmed/25708581</w:t>
        </w:r>
      </w:hyperlink>
      <w:r w:rsidR="00F874DF">
        <w:rPr>
          <w:rFonts w:ascii="Arial" w:hAnsi="Arial"/>
        </w:rPr>
        <w:t xml:space="preserve"> </w:t>
      </w:r>
      <w:r w:rsidRPr="0026376A">
        <w:rPr>
          <w:rFonts w:ascii="Arial" w:hAnsi="Arial"/>
        </w:rPr>
        <w:br/>
        <w:t> </w:t>
      </w:r>
    </w:p>
    <w:p w:rsidR="0026376A" w:rsidRPr="0026376A" w:rsidRDefault="0026376A" w:rsidP="0026376A">
      <w:pPr>
        <w:rPr>
          <w:rFonts w:ascii="Arial" w:hAnsi="Arial"/>
        </w:rPr>
      </w:pPr>
      <w:r w:rsidRPr="0026376A">
        <w:rPr>
          <w:rFonts w:ascii="Arial" w:hAnsi="Arial"/>
          <w:b/>
        </w:rPr>
        <w:t xml:space="preserve">Cinnamaldehyde May Support Healthy Kidney </w:t>
      </w:r>
      <w:proofErr w:type="gramStart"/>
      <w:r w:rsidRPr="0026376A">
        <w:rPr>
          <w:rFonts w:ascii="Arial" w:hAnsi="Arial"/>
          <w:b/>
        </w:rPr>
        <w:t>Function  </w:t>
      </w:r>
      <w:proofErr w:type="gramEnd"/>
      <w:r w:rsidRPr="0026376A">
        <w:rPr>
          <w:rFonts w:ascii="Arial" w:hAnsi="Arial"/>
        </w:rPr>
        <w:br/>
        <w:t>Huang J-S, Lee Y-H, Chuang L-Y, Guh J-Y, Hwang J-Y. Cinnamaldehyde and nitric oxide attenuate advanced glycation end products-induced the Jak/STAT signaling in human renal tubular cells. </w:t>
      </w:r>
      <w:proofErr w:type="gramStart"/>
      <w:r w:rsidRPr="0026376A">
        <w:rPr>
          <w:rFonts w:ascii="Arial" w:hAnsi="Arial"/>
        </w:rPr>
        <w:t>J Cell Biochem.</w:t>
      </w:r>
      <w:proofErr w:type="gramEnd"/>
      <w:r w:rsidRPr="0026376A">
        <w:rPr>
          <w:rFonts w:ascii="Arial" w:hAnsi="Arial"/>
        </w:rPr>
        <w:t xml:space="preserve"> 2015</w:t>
      </w:r>
      <w:proofErr w:type="gramStart"/>
      <w:r w:rsidRPr="0026376A">
        <w:rPr>
          <w:rFonts w:ascii="Arial" w:hAnsi="Arial"/>
        </w:rPr>
        <w:t>;116</w:t>
      </w:r>
      <w:proofErr w:type="gramEnd"/>
      <w:r w:rsidRPr="0026376A">
        <w:rPr>
          <w:rFonts w:ascii="Arial" w:hAnsi="Arial"/>
        </w:rPr>
        <w:t>(6):1028-1038.</w:t>
      </w:r>
      <w:r w:rsidR="00F874DF">
        <w:rPr>
          <w:rFonts w:ascii="Arial" w:hAnsi="Arial"/>
        </w:rPr>
        <w:t xml:space="preserve"> </w:t>
      </w:r>
      <w:hyperlink r:id="rId234" w:history="1">
        <w:r w:rsidR="00F874DF" w:rsidRPr="000F3B94">
          <w:rPr>
            <w:rStyle w:val="Hyperlink"/>
            <w:rFonts w:ascii="Arial" w:hAnsi="Arial"/>
          </w:rPr>
          <w:t>https://www.ncbi.nlm.nih.gov/pubmed/25561392</w:t>
        </w:r>
      </w:hyperlink>
      <w:r w:rsidR="00F874DF">
        <w:rPr>
          <w:rFonts w:ascii="Arial" w:hAnsi="Arial"/>
        </w:rPr>
        <w:t xml:space="preserve"> </w:t>
      </w:r>
      <w:r w:rsidRPr="0026376A">
        <w:rPr>
          <w:rFonts w:ascii="Arial" w:hAnsi="Arial"/>
        </w:rPr>
        <w:br/>
        <w:t> </w:t>
      </w:r>
    </w:p>
    <w:p w:rsidR="0026376A" w:rsidRPr="0026376A" w:rsidRDefault="0026376A" w:rsidP="0026376A">
      <w:pPr>
        <w:rPr>
          <w:rFonts w:ascii="Arial" w:hAnsi="Arial"/>
        </w:rPr>
      </w:pPr>
      <w:r w:rsidRPr="0026376A">
        <w:rPr>
          <w:rFonts w:ascii="Arial" w:hAnsi="Arial"/>
          <w:b/>
        </w:rPr>
        <w:t xml:space="preserve">Potential Healthy Colon Cell Support with </w:t>
      </w:r>
      <w:proofErr w:type="gramStart"/>
      <w:r w:rsidRPr="0026376A">
        <w:rPr>
          <w:rFonts w:ascii="Arial" w:hAnsi="Arial"/>
          <w:b/>
        </w:rPr>
        <w:t>Cinnamaldehyde </w:t>
      </w:r>
      <w:r w:rsidRPr="0026376A">
        <w:rPr>
          <w:rFonts w:ascii="Arial" w:hAnsi="Arial"/>
        </w:rPr>
        <w:t> </w:t>
      </w:r>
      <w:proofErr w:type="gramEnd"/>
      <w:r w:rsidRPr="0026376A">
        <w:rPr>
          <w:rFonts w:ascii="Arial" w:hAnsi="Arial"/>
        </w:rPr>
        <w:br/>
        <w:t>Long M, Tao S, Rojo de la Vega M, et al. Nrf2-dependent suppression of azoxymethane/dextran sulfate sodium-induced colon carcinogenesis by the cinnamon-derived dietary factor cinnamaldehyde. </w:t>
      </w:r>
      <w:proofErr w:type="gramStart"/>
      <w:r w:rsidRPr="0026376A">
        <w:rPr>
          <w:rFonts w:ascii="Arial" w:hAnsi="Arial"/>
        </w:rPr>
        <w:t>Cancer Prev Res (Phila).</w:t>
      </w:r>
      <w:proofErr w:type="gramEnd"/>
      <w:r w:rsidRPr="0026376A">
        <w:rPr>
          <w:rFonts w:ascii="Arial" w:hAnsi="Arial"/>
        </w:rPr>
        <w:t> 2015;8(5)</w:t>
      </w:r>
      <w:proofErr w:type="gramStart"/>
      <w:r w:rsidRPr="0026376A">
        <w:rPr>
          <w:rFonts w:ascii="Arial" w:hAnsi="Arial"/>
        </w:rPr>
        <w:t>:444</w:t>
      </w:r>
      <w:proofErr w:type="gramEnd"/>
      <w:r w:rsidRPr="0026376A">
        <w:rPr>
          <w:rFonts w:ascii="Arial" w:hAnsi="Arial"/>
        </w:rPr>
        <w:t>-454.</w:t>
      </w:r>
      <w:r w:rsidR="00F874DF">
        <w:rPr>
          <w:rFonts w:ascii="Arial" w:hAnsi="Arial"/>
        </w:rPr>
        <w:t xml:space="preserve"> </w:t>
      </w:r>
      <w:hyperlink r:id="rId235" w:history="1">
        <w:r w:rsidR="00F874DF" w:rsidRPr="000F3B94">
          <w:rPr>
            <w:rStyle w:val="Hyperlink"/>
            <w:rFonts w:ascii="Arial" w:hAnsi="Arial"/>
          </w:rPr>
          <w:t>https://www.ncbi.nlm.nih.gov/pubmed/25712056</w:t>
        </w:r>
      </w:hyperlink>
      <w:r w:rsidR="00F874DF">
        <w:rPr>
          <w:rFonts w:ascii="Arial" w:hAnsi="Arial"/>
        </w:rPr>
        <w:t xml:space="preserve"> </w:t>
      </w:r>
      <w:r w:rsidRPr="0026376A">
        <w:rPr>
          <w:rFonts w:ascii="Arial" w:hAnsi="Arial"/>
        </w:rPr>
        <w:br/>
        <w:t> </w:t>
      </w:r>
    </w:p>
    <w:p w:rsidR="0026376A" w:rsidRPr="0026376A" w:rsidRDefault="0026376A" w:rsidP="0026376A">
      <w:pPr>
        <w:rPr>
          <w:rFonts w:ascii="Arial" w:hAnsi="Arial"/>
        </w:rPr>
      </w:pPr>
      <w:r w:rsidRPr="0026376A">
        <w:rPr>
          <w:rFonts w:ascii="Arial" w:hAnsi="Arial"/>
          <w:b/>
        </w:rPr>
        <w:t>Clove’s Eugenol Helps Maintain Normal Gastrointestinal Motility</w:t>
      </w:r>
      <w:r w:rsidRPr="0026376A">
        <w:rPr>
          <w:rFonts w:ascii="Arial" w:hAnsi="Arial"/>
        </w:rPr>
        <w:br/>
        <w:t>Garabadu D, Shah A, Singh S, Krishnamurthy S. Protective effect of eugenol against restraint stress-induced gastrointestinal dysfunction: Potential use in irritable bowel syndrome. Pharm Biol. 2015</w:t>
      </w:r>
      <w:proofErr w:type="gramStart"/>
      <w:r w:rsidRPr="0026376A">
        <w:rPr>
          <w:rFonts w:ascii="Arial" w:hAnsi="Arial"/>
        </w:rPr>
        <w:t>;53</w:t>
      </w:r>
      <w:proofErr w:type="gramEnd"/>
      <w:r w:rsidRPr="0026376A">
        <w:rPr>
          <w:rFonts w:ascii="Arial" w:hAnsi="Arial"/>
        </w:rPr>
        <w:t>(7):968-974.</w:t>
      </w:r>
      <w:r w:rsidR="00121DEB">
        <w:rPr>
          <w:rFonts w:ascii="Arial" w:hAnsi="Arial"/>
        </w:rPr>
        <w:t xml:space="preserve"> </w:t>
      </w:r>
      <w:hyperlink r:id="rId236" w:history="1">
        <w:r w:rsidR="00121DEB" w:rsidRPr="000F3B94">
          <w:rPr>
            <w:rStyle w:val="Hyperlink"/>
            <w:rFonts w:ascii="Arial" w:hAnsi="Arial"/>
          </w:rPr>
          <w:t>https://www.ncbi.nlm.nih.gov/pubmed/25473818</w:t>
        </w:r>
      </w:hyperlink>
      <w:r w:rsidR="00121DEB">
        <w:rPr>
          <w:rFonts w:ascii="Arial" w:hAnsi="Arial"/>
        </w:rPr>
        <w:t xml:space="preserve"> </w:t>
      </w:r>
      <w:r w:rsidRPr="0026376A">
        <w:rPr>
          <w:rFonts w:ascii="Arial" w:hAnsi="Arial"/>
        </w:rPr>
        <w:br/>
      </w:r>
      <w:r w:rsidRPr="0026376A">
        <w:rPr>
          <w:rFonts w:ascii="Arial" w:hAnsi="Arial"/>
        </w:rPr>
        <w:br/>
      </w:r>
      <w:r w:rsidRPr="0026376A">
        <w:rPr>
          <w:rFonts w:ascii="Arial" w:hAnsi="Arial"/>
          <w:b/>
        </w:rPr>
        <w:t>Sandalwood May Support Healthy Cell Renewal</w:t>
      </w:r>
    </w:p>
    <w:p w:rsidR="0026376A" w:rsidRPr="00121DEB" w:rsidRDefault="0026376A" w:rsidP="0026376A">
      <w:pPr>
        <w:numPr>
          <w:ilvl w:val="0"/>
          <w:numId w:val="28"/>
        </w:numPr>
        <w:rPr>
          <w:rFonts w:ascii="Arial" w:hAnsi="Arial"/>
        </w:rPr>
      </w:pPr>
      <w:r w:rsidRPr="0026376A">
        <w:rPr>
          <w:rFonts w:ascii="Arial" w:hAnsi="Arial"/>
        </w:rPr>
        <w:t>Bianconi E, Piovesan A, Facchin F, et al. An estimation of the number of cells in the human body</w:t>
      </w:r>
      <w:r w:rsidRPr="00121DEB">
        <w:rPr>
          <w:rFonts w:ascii="Arial" w:hAnsi="Arial"/>
        </w:rPr>
        <w:t>. Ann Hum Biol. 40(6)</w:t>
      </w:r>
      <w:proofErr w:type="gramStart"/>
      <w:r w:rsidRPr="00121DEB">
        <w:rPr>
          <w:rFonts w:ascii="Arial" w:hAnsi="Arial"/>
        </w:rPr>
        <w:t>:463</w:t>
      </w:r>
      <w:proofErr w:type="gramEnd"/>
      <w:r w:rsidRPr="00121DEB">
        <w:rPr>
          <w:rFonts w:ascii="Arial" w:hAnsi="Arial"/>
        </w:rPr>
        <w:t>-471.</w:t>
      </w:r>
      <w:r w:rsidR="00121DEB">
        <w:rPr>
          <w:rFonts w:ascii="Arial" w:hAnsi="Arial"/>
        </w:rPr>
        <w:t xml:space="preserve"> </w:t>
      </w:r>
      <w:hyperlink r:id="rId237" w:history="1">
        <w:r w:rsidR="00121DEB" w:rsidRPr="000F3B94">
          <w:rPr>
            <w:rStyle w:val="Hyperlink"/>
            <w:rFonts w:ascii="Arial" w:hAnsi="Arial"/>
          </w:rPr>
          <w:t>https://www.ncbi.nlm.nih.gov/pubmed/23829164</w:t>
        </w:r>
      </w:hyperlink>
      <w:r w:rsidR="00121DEB">
        <w:rPr>
          <w:rFonts w:ascii="Arial" w:hAnsi="Arial"/>
        </w:rPr>
        <w:t xml:space="preserve"> </w:t>
      </w:r>
    </w:p>
    <w:p w:rsidR="0026376A" w:rsidRPr="0026376A" w:rsidRDefault="0026376A" w:rsidP="0026376A">
      <w:pPr>
        <w:numPr>
          <w:ilvl w:val="0"/>
          <w:numId w:val="28"/>
        </w:numPr>
        <w:rPr>
          <w:rFonts w:ascii="Arial" w:hAnsi="Arial"/>
        </w:rPr>
      </w:pPr>
      <w:r w:rsidRPr="0026376A">
        <w:rPr>
          <w:rFonts w:ascii="Arial" w:hAnsi="Arial"/>
        </w:rPr>
        <w:t>Santha S, Dwivedi C. Anticancer Effects of Sandalwood (Santalum album). Anticancer Res. 2015</w:t>
      </w:r>
      <w:proofErr w:type="gramStart"/>
      <w:r w:rsidRPr="0026376A">
        <w:rPr>
          <w:rFonts w:ascii="Arial" w:hAnsi="Arial"/>
        </w:rPr>
        <w:t>;35</w:t>
      </w:r>
      <w:proofErr w:type="gramEnd"/>
      <w:r w:rsidRPr="0026376A">
        <w:rPr>
          <w:rFonts w:ascii="Arial" w:hAnsi="Arial"/>
        </w:rPr>
        <w:t>(6):3137-3145. </w:t>
      </w:r>
      <w:hyperlink r:id="rId238" w:history="1">
        <w:r w:rsidR="00121DEB" w:rsidRPr="000F3B94">
          <w:rPr>
            <w:rStyle w:val="Hyperlink"/>
            <w:rFonts w:ascii="Arial" w:hAnsi="Arial"/>
          </w:rPr>
          <w:t>https://www.ncbi.nlm.nih.gov/pubmed/26026073</w:t>
        </w:r>
      </w:hyperlink>
      <w:r w:rsidR="00121DEB">
        <w:rPr>
          <w:rFonts w:ascii="Arial" w:hAnsi="Arial"/>
        </w:rPr>
        <w:t xml:space="preserve"> </w:t>
      </w:r>
    </w:p>
    <w:p w:rsidR="0026376A" w:rsidRPr="0026376A" w:rsidRDefault="0026376A" w:rsidP="0026376A">
      <w:pPr>
        <w:rPr>
          <w:rFonts w:ascii="Arial" w:hAnsi="Arial"/>
        </w:rPr>
      </w:pPr>
      <w:r w:rsidRPr="0026376A">
        <w:rPr>
          <w:rFonts w:ascii="Arial" w:hAnsi="Arial"/>
          <w:b/>
        </w:rPr>
        <w:t xml:space="preserve">Reduce Sad Feelings with Essential </w:t>
      </w:r>
      <w:proofErr w:type="gramStart"/>
      <w:r w:rsidRPr="0026376A">
        <w:rPr>
          <w:rFonts w:ascii="Arial" w:hAnsi="Arial"/>
          <w:b/>
        </w:rPr>
        <w:t>Oils  </w:t>
      </w:r>
      <w:proofErr w:type="gramEnd"/>
      <w:r w:rsidRPr="0026376A">
        <w:rPr>
          <w:rFonts w:ascii="Arial" w:hAnsi="Arial"/>
        </w:rPr>
        <w:br/>
        <w:t>Guzmán-Gutiérrez SL, Bonilla-Jaime H, Gómez-Cansino R, Reyes-Chilpa R. Linalool and β-pinene exert their antidepressant-like activity through the monoaminergic pathway. Life Sci. 2015</w:t>
      </w:r>
      <w:proofErr w:type="gramStart"/>
      <w:r w:rsidRPr="0026376A">
        <w:rPr>
          <w:rFonts w:ascii="Arial" w:hAnsi="Arial"/>
        </w:rPr>
        <w:t>;128:24</w:t>
      </w:r>
      <w:proofErr w:type="gramEnd"/>
      <w:r w:rsidRPr="0026376A">
        <w:rPr>
          <w:rFonts w:ascii="Arial" w:hAnsi="Arial"/>
        </w:rPr>
        <w:t>-29.</w:t>
      </w:r>
      <w:r w:rsidR="00121DEB">
        <w:rPr>
          <w:rFonts w:ascii="Arial" w:hAnsi="Arial"/>
        </w:rPr>
        <w:t xml:space="preserve"> </w:t>
      </w:r>
      <w:hyperlink r:id="rId239" w:history="1">
        <w:r w:rsidR="00121DEB" w:rsidRPr="000F3B94">
          <w:rPr>
            <w:rStyle w:val="Hyperlink"/>
            <w:rFonts w:ascii="Arial" w:hAnsi="Arial"/>
          </w:rPr>
          <w:t>https://www.ncbi.nlm.nih.gov/pubmed/25771248</w:t>
        </w:r>
      </w:hyperlink>
      <w:r w:rsidR="00121DEB">
        <w:rPr>
          <w:rFonts w:ascii="Arial" w:hAnsi="Arial"/>
        </w:rPr>
        <w:t xml:space="preserve"> </w:t>
      </w:r>
      <w:r w:rsidRPr="0026376A">
        <w:rPr>
          <w:rFonts w:ascii="Arial" w:hAnsi="Arial"/>
        </w:rPr>
        <w:br/>
        <w:t> </w:t>
      </w:r>
      <w:r w:rsidRPr="0026376A">
        <w:rPr>
          <w:rFonts w:ascii="Arial" w:hAnsi="Arial"/>
        </w:rPr>
        <w:br/>
      </w:r>
      <w:r w:rsidRPr="0026376A">
        <w:rPr>
          <w:rFonts w:ascii="Arial" w:hAnsi="Arial"/>
          <w:b/>
        </w:rPr>
        <w:t>Rose Plant Communication Helps Other Plants</w:t>
      </w:r>
      <w:r w:rsidRPr="0026376A">
        <w:rPr>
          <w:rFonts w:ascii="Arial" w:hAnsi="Arial"/>
        </w:rPr>
        <w:br/>
        <w:t>Yu P, Su Y, Dong C, Yao C, Ding Y, Zhou X. Preliminary proteomic analysis of tobacco leaves affected by volatile organic compounds from floral scent of rose. </w:t>
      </w:r>
      <w:proofErr w:type="gramStart"/>
      <w:r w:rsidRPr="0026376A">
        <w:rPr>
          <w:rFonts w:ascii="Arial" w:hAnsi="Arial"/>
        </w:rPr>
        <w:t>Plant Growth Regul.</w:t>
      </w:r>
      <w:proofErr w:type="gramEnd"/>
      <w:r w:rsidRPr="0026376A">
        <w:rPr>
          <w:rFonts w:ascii="Arial" w:hAnsi="Arial"/>
        </w:rPr>
        <w:t xml:space="preserve"> 2014</w:t>
      </w:r>
      <w:proofErr w:type="gramStart"/>
      <w:r w:rsidRPr="0026376A">
        <w:rPr>
          <w:rFonts w:ascii="Arial" w:hAnsi="Arial"/>
        </w:rPr>
        <w:t>;75</w:t>
      </w:r>
      <w:proofErr w:type="gramEnd"/>
      <w:r w:rsidRPr="0026376A">
        <w:rPr>
          <w:rFonts w:ascii="Arial" w:hAnsi="Arial"/>
        </w:rPr>
        <w:t>(3):689-694.</w:t>
      </w:r>
      <w:r w:rsidR="00121DEB">
        <w:rPr>
          <w:rFonts w:ascii="Arial" w:hAnsi="Arial"/>
        </w:rPr>
        <w:t xml:space="preserve"> </w:t>
      </w:r>
      <w:hyperlink r:id="rId240" w:history="1">
        <w:r w:rsidR="00121DEB" w:rsidRPr="000F3B94">
          <w:rPr>
            <w:rStyle w:val="Hyperlink"/>
            <w:rFonts w:ascii="Arial" w:hAnsi="Arial"/>
          </w:rPr>
          <w:t>https://link.springer.com/article/10.1007/s10725-014-9970-4</w:t>
        </w:r>
      </w:hyperlink>
      <w:r w:rsidR="00121DEB">
        <w:rPr>
          <w:rFonts w:ascii="Arial" w:hAnsi="Arial"/>
        </w:rPr>
        <w:t xml:space="preserve"> </w:t>
      </w:r>
    </w:p>
    <w:p w:rsidR="0026376A" w:rsidRPr="0026376A" w:rsidRDefault="0026376A" w:rsidP="0026376A">
      <w:pPr>
        <w:rPr>
          <w:rFonts w:ascii="Arial" w:hAnsi="Arial"/>
        </w:rPr>
      </w:pPr>
      <w:r w:rsidRPr="0026376A">
        <w:rPr>
          <w:rFonts w:ascii="Arial" w:hAnsi="Arial"/>
          <w:b/>
          <w:i/>
        </w:rPr>
        <w:t>Safety &amp; Physiology</w:t>
      </w:r>
      <w:r w:rsidRPr="0026376A">
        <w:rPr>
          <w:rFonts w:ascii="Arial" w:hAnsi="Arial"/>
          <w:b/>
          <w:i/>
        </w:rPr>
        <w:br/>
        <w:t> </w:t>
      </w:r>
      <w:r w:rsidRPr="0026376A">
        <w:rPr>
          <w:rFonts w:ascii="Arial" w:hAnsi="Arial"/>
        </w:rPr>
        <w:br/>
        <w:t> </w:t>
      </w:r>
      <w:r w:rsidRPr="0026376A">
        <w:rPr>
          <w:rFonts w:ascii="Arial" w:hAnsi="Arial"/>
        </w:rPr>
        <w:br/>
      </w:r>
      <w:r w:rsidRPr="0026376A">
        <w:rPr>
          <w:rFonts w:ascii="Arial" w:hAnsi="Arial"/>
          <w:b/>
        </w:rPr>
        <w:t>Linalool and Blood Vessels</w:t>
      </w:r>
      <w:r w:rsidRPr="0026376A">
        <w:rPr>
          <w:rFonts w:ascii="Arial" w:hAnsi="Arial"/>
        </w:rPr>
        <w:br/>
        <w:t xml:space="preserve">Kang P, Seol GH. Linalool elicits vasorelaxation of mouse aortae through activation of guanylyl cyclase and </w:t>
      </w:r>
      <w:proofErr w:type="gramStart"/>
      <w:r w:rsidRPr="0026376A">
        <w:rPr>
          <w:rFonts w:ascii="Arial" w:hAnsi="Arial"/>
        </w:rPr>
        <w:t>K(</w:t>
      </w:r>
      <w:proofErr w:type="gramEnd"/>
      <w:r w:rsidRPr="0026376A">
        <w:rPr>
          <w:rFonts w:ascii="Arial" w:hAnsi="Arial"/>
        </w:rPr>
        <w:t>+) channels. J Pharm Pharmacol.2015</w:t>
      </w:r>
      <w:proofErr w:type="gramStart"/>
      <w:r w:rsidRPr="0026376A">
        <w:rPr>
          <w:rFonts w:ascii="Arial" w:hAnsi="Arial"/>
        </w:rPr>
        <w:t>;67</w:t>
      </w:r>
      <w:proofErr w:type="gramEnd"/>
      <w:r w:rsidRPr="0026376A">
        <w:rPr>
          <w:rFonts w:ascii="Arial" w:hAnsi="Arial"/>
        </w:rPr>
        <w:t>(5):714-719.</w:t>
      </w:r>
      <w:r w:rsidR="00121DEB">
        <w:rPr>
          <w:rFonts w:ascii="Arial" w:hAnsi="Arial"/>
        </w:rPr>
        <w:t xml:space="preserve"> </w:t>
      </w:r>
      <w:hyperlink r:id="rId241" w:history="1">
        <w:r w:rsidR="00121DEB" w:rsidRPr="000F3B94">
          <w:rPr>
            <w:rStyle w:val="Hyperlink"/>
            <w:rFonts w:ascii="Arial" w:hAnsi="Arial"/>
          </w:rPr>
          <w:t>https://www.ncbi.nlm.nih.gov/pubmed/25623816</w:t>
        </w:r>
      </w:hyperlink>
      <w:r w:rsidR="00121DEB">
        <w:rPr>
          <w:rFonts w:ascii="Arial" w:hAnsi="Arial"/>
        </w:rPr>
        <w:t xml:space="preserve"> </w:t>
      </w:r>
      <w:r w:rsidRPr="0026376A">
        <w:rPr>
          <w:rFonts w:ascii="Arial" w:hAnsi="Arial"/>
        </w:rPr>
        <w:br/>
        <w:t> </w:t>
      </w:r>
    </w:p>
    <w:p w:rsidR="0026376A" w:rsidRPr="0026376A" w:rsidRDefault="0026376A" w:rsidP="001D37FE">
      <w:pPr>
        <w:outlineLvl w:val="0"/>
        <w:rPr>
          <w:rFonts w:ascii="Arial" w:hAnsi="Arial"/>
        </w:rPr>
      </w:pPr>
      <w:r w:rsidRPr="0026376A">
        <w:rPr>
          <w:rFonts w:ascii="Arial" w:hAnsi="Arial"/>
          <w:b/>
        </w:rPr>
        <w:t>A Chemist's Perspective: Cannabinoids, Cannabis, and Caryophyllene  </w:t>
      </w:r>
    </w:p>
    <w:p w:rsidR="0026376A" w:rsidRPr="0026376A" w:rsidRDefault="0026376A" w:rsidP="0026376A">
      <w:pPr>
        <w:numPr>
          <w:ilvl w:val="0"/>
          <w:numId w:val="29"/>
        </w:numPr>
        <w:rPr>
          <w:rFonts w:ascii="Arial" w:hAnsi="Arial"/>
        </w:rPr>
      </w:pPr>
      <w:r w:rsidRPr="0026376A">
        <w:rPr>
          <w:rFonts w:ascii="Arial" w:hAnsi="Arial"/>
        </w:rPr>
        <w:t>Gertsch J, Leonti M, Raduner S et al. Beta-caryophyllene is a dietary cannabinoid. Proc Natl Acad Sci U S A. 2008 Jul 1</w:t>
      </w:r>
      <w:proofErr w:type="gramStart"/>
      <w:r w:rsidRPr="0026376A">
        <w:rPr>
          <w:rFonts w:ascii="Arial" w:hAnsi="Arial"/>
        </w:rPr>
        <w:t>;105</w:t>
      </w:r>
      <w:proofErr w:type="gramEnd"/>
      <w:r w:rsidRPr="0026376A">
        <w:rPr>
          <w:rFonts w:ascii="Arial" w:hAnsi="Arial"/>
        </w:rPr>
        <w:t xml:space="preserve">(26):9099-104. </w:t>
      </w:r>
      <w:proofErr w:type="gramStart"/>
      <w:r w:rsidRPr="0026376A">
        <w:rPr>
          <w:rFonts w:ascii="Arial" w:hAnsi="Arial"/>
        </w:rPr>
        <w:t>doi</w:t>
      </w:r>
      <w:proofErr w:type="gramEnd"/>
      <w:r w:rsidRPr="0026376A">
        <w:rPr>
          <w:rFonts w:ascii="Arial" w:hAnsi="Arial"/>
        </w:rPr>
        <w:t>: 10.1073/pnas.0803601105. Epub 2008 Jun 23.</w:t>
      </w:r>
      <w:r w:rsidR="00121DEB">
        <w:rPr>
          <w:rFonts w:ascii="Arial" w:hAnsi="Arial"/>
        </w:rPr>
        <w:t xml:space="preserve"> </w:t>
      </w:r>
      <w:hyperlink r:id="rId242" w:history="1">
        <w:r w:rsidR="00121DEB" w:rsidRPr="000F3B94">
          <w:rPr>
            <w:rStyle w:val="Hyperlink"/>
            <w:rFonts w:ascii="Arial" w:hAnsi="Arial"/>
          </w:rPr>
          <w:t>https://www.ncbi.nlm.nih.gov/pubmed/18574142</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Klauke AL, Racz I, Pradier B et al. The cannabinoid CB</w:t>
      </w:r>
      <w:r w:rsidRPr="0026376A">
        <w:rPr>
          <w:rFonts w:ascii="Myriad Pro Semibold It" w:hAnsi="Myriad Pro Semibold It" w:cs="Myriad Pro Semibold It"/>
        </w:rPr>
        <w:t>₂</w:t>
      </w:r>
      <w:r w:rsidRPr="0026376A">
        <w:rPr>
          <w:rFonts w:ascii="Arial" w:hAnsi="Arial"/>
        </w:rPr>
        <w:t xml:space="preserve"> receptor-selective phytocannabinoid beta-caryophyllene exerts analgesic effects in mouse models of inflammatory and neuropathic pain. Eur Neuropsychopharmacol. 2014 Apr</w:t>
      </w:r>
      <w:proofErr w:type="gramStart"/>
      <w:r w:rsidRPr="0026376A">
        <w:rPr>
          <w:rFonts w:ascii="Arial" w:hAnsi="Arial"/>
        </w:rPr>
        <w:t>;24</w:t>
      </w:r>
      <w:proofErr w:type="gramEnd"/>
      <w:r w:rsidRPr="0026376A">
        <w:rPr>
          <w:rFonts w:ascii="Arial" w:hAnsi="Arial"/>
        </w:rPr>
        <w:t xml:space="preserve">(4):608-20. </w:t>
      </w:r>
      <w:proofErr w:type="gramStart"/>
      <w:r w:rsidRPr="0026376A">
        <w:rPr>
          <w:rFonts w:ascii="Arial" w:hAnsi="Arial"/>
        </w:rPr>
        <w:t>doi</w:t>
      </w:r>
      <w:proofErr w:type="gramEnd"/>
      <w:r w:rsidRPr="0026376A">
        <w:rPr>
          <w:rFonts w:ascii="Arial" w:hAnsi="Arial"/>
        </w:rPr>
        <w:t>: 10.1016/j.euroneuro.2013.10.008. Epub 2013 Oct 22.</w:t>
      </w:r>
      <w:r w:rsidR="00121DEB">
        <w:rPr>
          <w:rFonts w:ascii="Arial" w:hAnsi="Arial"/>
        </w:rPr>
        <w:t xml:space="preserve"> </w:t>
      </w:r>
      <w:hyperlink r:id="rId243" w:history="1">
        <w:r w:rsidR="00121DEB" w:rsidRPr="000F3B94">
          <w:rPr>
            <w:rStyle w:val="Hyperlink"/>
            <w:rFonts w:ascii="Arial" w:hAnsi="Arial"/>
          </w:rPr>
          <w:t>https://www.ncbi.nlm.nih.gov/pubmed/24210682</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Al Mansouri S, Ojha S, Al Maamari E et al. The cannabinoid receptor 2 agonist, β-caryophyllene, reduced voluntary alcohol intake and attenuated ethanol-induced place preference and sensitivity in mice. Pharmacol Biochem Behav. 2014 Sep</w:t>
      </w:r>
      <w:proofErr w:type="gramStart"/>
      <w:r w:rsidRPr="0026376A">
        <w:rPr>
          <w:rFonts w:ascii="Arial" w:hAnsi="Arial"/>
        </w:rPr>
        <w:t>;124:260</w:t>
      </w:r>
      <w:proofErr w:type="gramEnd"/>
      <w:r w:rsidRPr="0026376A">
        <w:rPr>
          <w:rFonts w:ascii="Arial" w:hAnsi="Arial"/>
        </w:rPr>
        <w:t xml:space="preserve">-8. </w:t>
      </w:r>
      <w:proofErr w:type="gramStart"/>
      <w:r w:rsidRPr="0026376A">
        <w:rPr>
          <w:rFonts w:ascii="Arial" w:hAnsi="Arial"/>
        </w:rPr>
        <w:t>doi</w:t>
      </w:r>
      <w:proofErr w:type="gramEnd"/>
      <w:r w:rsidRPr="0026376A">
        <w:rPr>
          <w:rFonts w:ascii="Arial" w:hAnsi="Arial"/>
        </w:rPr>
        <w:t>: 10.1016/j.pbb.2014.06.025. Epub 2014 Jul 3.</w:t>
      </w:r>
      <w:r w:rsidR="00121DEB">
        <w:rPr>
          <w:rFonts w:ascii="Arial" w:hAnsi="Arial"/>
        </w:rPr>
        <w:t xml:space="preserve"> </w:t>
      </w:r>
      <w:hyperlink r:id="rId244" w:history="1">
        <w:r w:rsidR="00121DEB" w:rsidRPr="000F3B94">
          <w:rPr>
            <w:rStyle w:val="Hyperlink"/>
            <w:rFonts w:ascii="Arial" w:hAnsi="Arial"/>
          </w:rPr>
          <w:t>https://www.ncbi.nlm.nih.gov/pubmed/24999220</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Quintans-Júnior LJ, Araújo AA et al. β-caryophyllene, a dietary cannabinoid, complexed with β-cyclodextrin produced anti-hyperalgesic effect involving the inhibition of Fos expression in superficial dorsal horn. Life Sci. 2016 Mar 15</w:t>
      </w:r>
      <w:proofErr w:type="gramStart"/>
      <w:r w:rsidRPr="0026376A">
        <w:rPr>
          <w:rFonts w:ascii="Arial" w:hAnsi="Arial"/>
        </w:rPr>
        <w:t>;149:34</w:t>
      </w:r>
      <w:proofErr w:type="gramEnd"/>
      <w:r w:rsidRPr="0026376A">
        <w:rPr>
          <w:rFonts w:ascii="Arial" w:hAnsi="Arial"/>
        </w:rPr>
        <w:t xml:space="preserve">-41. </w:t>
      </w:r>
      <w:proofErr w:type="gramStart"/>
      <w:r w:rsidRPr="0026376A">
        <w:rPr>
          <w:rFonts w:ascii="Arial" w:hAnsi="Arial"/>
        </w:rPr>
        <w:t>doi</w:t>
      </w:r>
      <w:proofErr w:type="gramEnd"/>
      <w:r w:rsidRPr="0026376A">
        <w:rPr>
          <w:rFonts w:ascii="Arial" w:hAnsi="Arial"/>
        </w:rPr>
        <w:t>: 10.1016/j.lfs.2016.02.049. Epub 2016 Feb 13.</w:t>
      </w:r>
      <w:r w:rsidR="00121DEB">
        <w:rPr>
          <w:rFonts w:ascii="Arial" w:hAnsi="Arial"/>
        </w:rPr>
        <w:t xml:space="preserve"> </w:t>
      </w:r>
      <w:hyperlink r:id="rId245" w:history="1">
        <w:r w:rsidR="00121DEB" w:rsidRPr="000F3B94">
          <w:rPr>
            <w:rStyle w:val="Hyperlink"/>
            <w:rFonts w:ascii="Arial" w:hAnsi="Arial"/>
          </w:rPr>
          <w:t>https://www.ncbi.nlm.nih.gov/pubmed/26883973</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Chicca A, Caprioglio D, Minassi A et al. Functionalization of β-caryophyllene generates novel polypharmacology in the endocannabinoid system. ACS Chem Biol. 2014 Jul 18</w:t>
      </w:r>
      <w:proofErr w:type="gramStart"/>
      <w:r w:rsidRPr="0026376A">
        <w:rPr>
          <w:rFonts w:ascii="Arial" w:hAnsi="Arial"/>
        </w:rPr>
        <w:t>;9</w:t>
      </w:r>
      <w:proofErr w:type="gramEnd"/>
      <w:r w:rsidRPr="0026376A">
        <w:rPr>
          <w:rFonts w:ascii="Arial" w:hAnsi="Arial"/>
        </w:rPr>
        <w:t xml:space="preserve">(7):1499-507. </w:t>
      </w:r>
      <w:proofErr w:type="gramStart"/>
      <w:r w:rsidRPr="0026376A">
        <w:rPr>
          <w:rFonts w:ascii="Arial" w:hAnsi="Arial"/>
        </w:rPr>
        <w:t>doi</w:t>
      </w:r>
      <w:proofErr w:type="gramEnd"/>
      <w:r w:rsidRPr="0026376A">
        <w:rPr>
          <w:rFonts w:ascii="Arial" w:hAnsi="Arial"/>
        </w:rPr>
        <w:t>: 10.1021/cb500177c. Epub 2014 May 15.</w:t>
      </w:r>
      <w:r w:rsidR="00121DEB">
        <w:rPr>
          <w:rFonts w:ascii="Arial" w:hAnsi="Arial"/>
        </w:rPr>
        <w:t xml:space="preserve"> </w:t>
      </w:r>
      <w:hyperlink r:id="rId246" w:history="1">
        <w:r w:rsidR="00121DEB" w:rsidRPr="000F3B94">
          <w:rPr>
            <w:rStyle w:val="Hyperlink"/>
            <w:rFonts w:ascii="Arial" w:hAnsi="Arial"/>
          </w:rPr>
          <w:t>https://www.ncbi.nlm.nih.gov/pubmed/24831513</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Horváth B, Mukhopadhyay P, Kechrid M et al. β-Caryophyllene ameliorates cisplatin-induced nephrotoxicity in a cannabinoid 2 receptor-dependent manner. Free Radic Biol Med. 2012 Apr 15</w:t>
      </w:r>
      <w:proofErr w:type="gramStart"/>
      <w:r w:rsidRPr="0026376A">
        <w:rPr>
          <w:rFonts w:ascii="Arial" w:hAnsi="Arial"/>
        </w:rPr>
        <w:t>;52</w:t>
      </w:r>
      <w:proofErr w:type="gramEnd"/>
      <w:r w:rsidRPr="0026376A">
        <w:rPr>
          <w:rFonts w:ascii="Arial" w:hAnsi="Arial"/>
        </w:rPr>
        <w:t>(8):1325-33. doi: 10.1016/j.freeradbiomed.2012.01.014. Epub 2012 Jan 31.</w:t>
      </w:r>
      <w:r w:rsidR="00121DEB">
        <w:rPr>
          <w:rFonts w:ascii="Arial" w:hAnsi="Arial"/>
        </w:rPr>
        <w:t xml:space="preserve"> </w:t>
      </w:r>
      <w:hyperlink r:id="rId247" w:history="1">
        <w:r w:rsidR="00121DEB" w:rsidRPr="000F3B94">
          <w:rPr>
            <w:rStyle w:val="Hyperlink"/>
            <w:rFonts w:ascii="Arial" w:hAnsi="Arial"/>
          </w:rPr>
          <w:t>https://www.ncbi.nlm.nih.gov/pubmed/22326488</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Fine PG, Rosenfeld MJ. The endocannabinoid system, cannabinoids, and pain. Rambam Maimonides Med J. 2013 Oct 29</w:t>
      </w:r>
      <w:proofErr w:type="gramStart"/>
      <w:r w:rsidRPr="0026376A">
        <w:rPr>
          <w:rFonts w:ascii="Arial" w:hAnsi="Arial"/>
        </w:rPr>
        <w:t>;4</w:t>
      </w:r>
      <w:proofErr w:type="gramEnd"/>
      <w:r w:rsidRPr="0026376A">
        <w:rPr>
          <w:rFonts w:ascii="Arial" w:hAnsi="Arial"/>
        </w:rPr>
        <w:t xml:space="preserve">(4):e0022. </w:t>
      </w:r>
      <w:proofErr w:type="gramStart"/>
      <w:r w:rsidRPr="0026376A">
        <w:rPr>
          <w:rFonts w:ascii="Arial" w:hAnsi="Arial"/>
        </w:rPr>
        <w:t>doi</w:t>
      </w:r>
      <w:proofErr w:type="gramEnd"/>
      <w:r w:rsidRPr="0026376A">
        <w:rPr>
          <w:rFonts w:ascii="Arial" w:hAnsi="Arial"/>
        </w:rPr>
        <w:t xml:space="preserve">: 10.5041/RMMJ.10129. </w:t>
      </w:r>
      <w:proofErr w:type="gramStart"/>
      <w:r w:rsidRPr="0026376A">
        <w:rPr>
          <w:rFonts w:ascii="Arial" w:hAnsi="Arial"/>
        </w:rPr>
        <w:t>eCollection</w:t>
      </w:r>
      <w:proofErr w:type="gramEnd"/>
      <w:r w:rsidRPr="0026376A">
        <w:rPr>
          <w:rFonts w:ascii="Arial" w:hAnsi="Arial"/>
        </w:rPr>
        <w:t xml:space="preserve"> 2013.</w:t>
      </w:r>
      <w:r w:rsidR="00121DEB">
        <w:rPr>
          <w:rFonts w:ascii="Arial" w:hAnsi="Arial"/>
        </w:rPr>
        <w:t xml:space="preserve"> </w:t>
      </w:r>
      <w:hyperlink r:id="rId248" w:history="1">
        <w:r w:rsidR="00121DEB" w:rsidRPr="000F3B94">
          <w:rPr>
            <w:rStyle w:val="Hyperlink"/>
            <w:rFonts w:ascii="Arial" w:hAnsi="Arial"/>
          </w:rPr>
          <w:t>https://www.ncbi.nlm.nih.gov/pmc/articles/PMC3820295/</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Alberti TB, Barbosa WL, Vieira JL, Raposo NR, Dutra RC. (-)-β-Caryophyllene, a CB2 Receptor-Selective Phytocannabinoid, Suppresses Motor Paralysis and Neuroinflammation in a Murine Model of Multiple Sclerosis. Int J Mol Sci. 2017 Apr 1</w:t>
      </w:r>
      <w:proofErr w:type="gramStart"/>
      <w:r w:rsidRPr="0026376A">
        <w:rPr>
          <w:rFonts w:ascii="Arial" w:hAnsi="Arial"/>
        </w:rPr>
        <w:t>;18</w:t>
      </w:r>
      <w:proofErr w:type="gramEnd"/>
      <w:r w:rsidRPr="0026376A">
        <w:rPr>
          <w:rFonts w:ascii="Arial" w:hAnsi="Arial"/>
        </w:rPr>
        <w:t xml:space="preserve">(4). </w:t>
      </w:r>
      <w:proofErr w:type="gramStart"/>
      <w:r w:rsidRPr="0026376A">
        <w:rPr>
          <w:rFonts w:ascii="Arial" w:hAnsi="Arial"/>
        </w:rPr>
        <w:t>pii</w:t>
      </w:r>
      <w:proofErr w:type="gramEnd"/>
      <w:r w:rsidRPr="0026376A">
        <w:rPr>
          <w:rFonts w:ascii="Arial" w:hAnsi="Arial"/>
        </w:rPr>
        <w:t xml:space="preserve">: E691. </w:t>
      </w:r>
      <w:proofErr w:type="gramStart"/>
      <w:r w:rsidRPr="0026376A">
        <w:rPr>
          <w:rFonts w:ascii="Arial" w:hAnsi="Arial"/>
        </w:rPr>
        <w:t>doi</w:t>
      </w:r>
      <w:proofErr w:type="gramEnd"/>
      <w:r w:rsidRPr="0026376A">
        <w:rPr>
          <w:rFonts w:ascii="Arial" w:hAnsi="Arial"/>
        </w:rPr>
        <w:t>: 10.3390/ijms18040691.</w:t>
      </w:r>
      <w:r w:rsidR="00121DEB">
        <w:rPr>
          <w:rFonts w:ascii="Arial" w:hAnsi="Arial"/>
        </w:rPr>
        <w:t xml:space="preserve"> </w:t>
      </w:r>
      <w:hyperlink r:id="rId249" w:history="1">
        <w:r w:rsidR="00121DEB" w:rsidRPr="000F3B94">
          <w:rPr>
            <w:rStyle w:val="Hyperlink"/>
            <w:rFonts w:ascii="Arial" w:hAnsi="Arial"/>
          </w:rPr>
          <w:t>https://www.ncbi.nlm.nih.gov/pubmed/28368293</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Lou J, Teng Z, Zhang L, Yang J, Ma L, Wang F, Tian X, An R, Yang M, Zhang Q, Xu L, Dong Z. β-Caryophyllene/Hydroxypropyl-β-Cyclodextrin Inclusion Complex Improves Cognitive Deficits in Rats with Vascular Dementia through the Cannabinoid Receptor Type 2 -Mediated Pathway. Front Pharmacol. 2017 Jan 19</w:t>
      </w:r>
      <w:proofErr w:type="gramStart"/>
      <w:r w:rsidRPr="0026376A">
        <w:rPr>
          <w:rFonts w:ascii="Arial" w:hAnsi="Arial"/>
        </w:rPr>
        <w:t>;8:2</w:t>
      </w:r>
      <w:proofErr w:type="gramEnd"/>
      <w:r w:rsidRPr="0026376A">
        <w:rPr>
          <w:rFonts w:ascii="Arial" w:hAnsi="Arial"/>
        </w:rPr>
        <w:t xml:space="preserve">. </w:t>
      </w:r>
      <w:proofErr w:type="gramStart"/>
      <w:r w:rsidRPr="0026376A">
        <w:rPr>
          <w:rFonts w:ascii="Arial" w:hAnsi="Arial"/>
        </w:rPr>
        <w:t>doi</w:t>
      </w:r>
      <w:proofErr w:type="gramEnd"/>
      <w:r w:rsidRPr="0026376A">
        <w:rPr>
          <w:rFonts w:ascii="Arial" w:hAnsi="Arial"/>
        </w:rPr>
        <w:t xml:space="preserve">: 10.3389/fphar.2017.00002. </w:t>
      </w:r>
      <w:proofErr w:type="gramStart"/>
      <w:r w:rsidRPr="0026376A">
        <w:rPr>
          <w:rFonts w:ascii="Arial" w:hAnsi="Arial"/>
        </w:rPr>
        <w:t>eCollection</w:t>
      </w:r>
      <w:proofErr w:type="gramEnd"/>
      <w:r w:rsidRPr="0026376A">
        <w:rPr>
          <w:rFonts w:ascii="Arial" w:hAnsi="Arial"/>
        </w:rPr>
        <w:t xml:space="preserve"> 2017.</w:t>
      </w:r>
      <w:r w:rsidR="00121DEB">
        <w:rPr>
          <w:rFonts w:ascii="Arial" w:hAnsi="Arial"/>
        </w:rPr>
        <w:t xml:space="preserve"> </w:t>
      </w:r>
      <w:hyperlink r:id="rId250" w:history="1">
        <w:r w:rsidR="00121DEB" w:rsidRPr="000F3B94">
          <w:rPr>
            <w:rStyle w:val="Hyperlink"/>
            <w:rFonts w:ascii="Arial" w:hAnsi="Arial"/>
          </w:rPr>
          <w:t>https://www.ncbi.nlm.nih.gov/pmc/articles/PMC5243824/</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Bahi A, Al Mansouri S, Al Memari E, Al Ameri M, Nurulain SM, Ojha S. β-Caryophyllene, a CB2 receptor agonist produces multiple behavioral changes relevant to anxiety and depression in mice. Physiol Behav. 2014 Aug</w:t>
      </w:r>
      <w:proofErr w:type="gramStart"/>
      <w:r w:rsidRPr="0026376A">
        <w:rPr>
          <w:rFonts w:ascii="Arial" w:hAnsi="Arial"/>
        </w:rPr>
        <w:t>;135:119</w:t>
      </w:r>
      <w:proofErr w:type="gramEnd"/>
      <w:r w:rsidRPr="0026376A">
        <w:rPr>
          <w:rFonts w:ascii="Arial" w:hAnsi="Arial"/>
        </w:rPr>
        <w:t xml:space="preserve">-24. </w:t>
      </w:r>
      <w:proofErr w:type="gramStart"/>
      <w:r w:rsidRPr="0026376A">
        <w:rPr>
          <w:rFonts w:ascii="Arial" w:hAnsi="Arial"/>
        </w:rPr>
        <w:t>doi</w:t>
      </w:r>
      <w:proofErr w:type="gramEnd"/>
      <w:r w:rsidRPr="0026376A">
        <w:rPr>
          <w:rFonts w:ascii="Arial" w:hAnsi="Arial"/>
        </w:rPr>
        <w:t>: 10.1016/j.physbeh.2014.06.003. Epub 2014 Jun 13</w:t>
      </w:r>
      <w:r w:rsidR="00121DEB">
        <w:rPr>
          <w:rFonts w:ascii="Arial" w:hAnsi="Arial"/>
        </w:rPr>
        <w:t xml:space="preserve"> </w:t>
      </w:r>
      <w:hyperlink r:id="rId251" w:history="1">
        <w:r w:rsidR="00121DEB" w:rsidRPr="000F3B94">
          <w:rPr>
            <w:rStyle w:val="Hyperlink"/>
            <w:rFonts w:ascii="Arial" w:hAnsi="Arial"/>
          </w:rPr>
          <w:t>https://www.ncbi.nlm.nih.gov/pubmed/24930711</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Kamikubo R, Kai K, Tsuji-Naito K, Akagawa M.β-Caryophyllene attenuates palmitate-induced lipid accumulation through AMPK signaling by activating CB2 receptor in human HepG2 hepatocytes. Mol Nutr Food Res. 2016 Oct</w:t>
      </w:r>
      <w:proofErr w:type="gramStart"/>
      <w:r w:rsidRPr="0026376A">
        <w:rPr>
          <w:rFonts w:ascii="Arial" w:hAnsi="Arial"/>
        </w:rPr>
        <w:t>;60</w:t>
      </w:r>
      <w:proofErr w:type="gramEnd"/>
      <w:r w:rsidRPr="0026376A">
        <w:rPr>
          <w:rFonts w:ascii="Arial" w:hAnsi="Arial"/>
        </w:rPr>
        <w:t xml:space="preserve">(10):2228-2242. </w:t>
      </w:r>
      <w:proofErr w:type="gramStart"/>
      <w:r w:rsidRPr="0026376A">
        <w:rPr>
          <w:rFonts w:ascii="Arial" w:hAnsi="Arial"/>
        </w:rPr>
        <w:t>doi</w:t>
      </w:r>
      <w:proofErr w:type="gramEnd"/>
      <w:r w:rsidRPr="0026376A">
        <w:rPr>
          <w:rFonts w:ascii="Arial" w:hAnsi="Arial"/>
        </w:rPr>
        <w:t>: 10.1002/mnfr.201600197. Epub 2016 Jun 16.</w:t>
      </w:r>
      <w:r w:rsidR="00121DEB">
        <w:rPr>
          <w:rFonts w:ascii="Arial" w:hAnsi="Arial"/>
        </w:rPr>
        <w:t xml:space="preserve"> </w:t>
      </w:r>
      <w:hyperlink r:id="rId252" w:history="1">
        <w:r w:rsidR="00121DEB" w:rsidRPr="000F3B94">
          <w:rPr>
            <w:rStyle w:val="Hyperlink"/>
            <w:rFonts w:ascii="Arial" w:hAnsi="Arial"/>
          </w:rPr>
          <w:t>https://www.ncbi.nlm.nih.gov/pubmed/27234712</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 xml:space="preserve">Bento AF, Marcon R, Dutra RC, Claudino RF, Cola M, Leite DF, Calixto JB. β-Caryophyllene inhibits dextran sulfate sodium-induced colitis in mice through CB2 receptor activation and PPARγ pathway. Am J </w:t>
      </w:r>
      <w:proofErr w:type="gramStart"/>
      <w:r w:rsidRPr="0026376A">
        <w:rPr>
          <w:rFonts w:ascii="Arial" w:hAnsi="Arial"/>
        </w:rPr>
        <w:t>Pathol.</w:t>
      </w:r>
      <w:proofErr w:type="gramEnd"/>
      <w:r w:rsidRPr="0026376A">
        <w:rPr>
          <w:rFonts w:ascii="Arial" w:hAnsi="Arial"/>
        </w:rPr>
        <w:t xml:space="preserve"> 2011 Mar</w:t>
      </w:r>
      <w:proofErr w:type="gramStart"/>
      <w:r w:rsidRPr="0026376A">
        <w:rPr>
          <w:rFonts w:ascii="Arial" w:hAnsi="Arial"/>
        </w:rPr>
        <w:t>;178</w:t>
      </w:r>
      <w:proofErr w:type="gramEnd"/>
      <w:r w:rsidRPr="0026376A">
        <w:rPr>
          <w:rFonts w:ascii="Arial" w:hAnsi="Arial"/>
        </w:rPr>
        <w:t xml:space="preserve">(3):1153-66. </w:t>
      </w:r>
      <w:proofErr w:type="gramStart"/>
      <w:r w:rsidRPr="0026376A">
        <w:rPr>
          <w:rFonts w:ascii="Arial" w:hAnsi="Arial"/>
        </w:rPr>
        <w:t>doi</w:t>
      </w:r>
      <w:proofErr w:type="gramEnd"/>
      <w:r w:rsidRPr="0026376A">
        <w:rPr>
          <w:rFonts w:ascii="Arial" w:hAnsi="Arial"/>
        </w:rPr>
        <w:t>: 10.1016/j.ajpath.2010.11.052.</w:t>
      </w:r>
      <w:r w:rsidR="00121DEB">
        <w:rPr>
          <w:rFonts w:ascii="Arial" w:hAnsi="Arial"/>
        </w:rPr>
        <w:t xml:space="preserve"> </w:t>
      </w:r>
      <w:hyperlink r:id="rId253" w:history="1">
        <w:r w:rsidR="00121DEB" w:rsidRPr="000F3B94">
          <w:rPr>
            <w:rStyle w:val="Hyperlink"/>
            <w:rFonts w:ascii="Arial" w:hAnsi="Arial"/>
          </w:rPr>
          <w:t>https://www.ncbi.nlm.nih.gov/pmc/articles/PMC3070571/</w:t>
        </w:r>
      </w:hyperlink>
      <w:r w:rsidR="00121DEB">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Cheng Y, Dong Z, Liu S. β-Caryophyllene ameliorates the Alzheimer-like phenotype in APP/PS1 Mice through CB2 receptor activation and the PPARγ pathway. Pharmacology. 2014</w:t>
      </w:r>
      <w:proofErr w:type="gramStart"/>
      <w:r w:rsidRPr="0026376A">
        <w:rPr>
          <w:rFonts w:ascii="Arial" w:hAnsi="Arial"/>
        </w:rPr>
        <w:t>;94</w:t>
      </w:r>
      <w:proofErr w:type="gramEnd"/>
      <w:r w:rsidRPr="0026376A">
        <w:rPr>
          <w:rFonts w:ascii="Arial" w:hAnsi="Arial"/>
        </w:rPr>
        <w:t xml:space="preserve">(1-2):1-12. </w:t>
      </w:r>
      <w:proofErr w:type="gramStart"/>
      <w:r w:rsidRPr="0026376A">
        <w:rPr>
          <w:rFonts w:ascii="Arial" w:hAnsi="Arial"/>
        </w:rPr>
        <w:t>doi</w:t>
      </w:r>
      <w:proofErr w:type="gramEnd"/>
      <w:r w:rsidRPr="0026376A">
        <w:rPr>
          <w:rFonts w:ascii="Arial" w:hAnsi="Arial"/>
        </w:rPr>
        <w:t>: 10.1159/000362689. Epub 2014 Aug 26.</w:t>
      </w:r>
      <w:r w:rsidR="00AA248A">
        <w:rPr>
          <w:rFonts w:ascii="Arial" w:hAnsi="Arial"/>
        </w:rPr>
        <w:t xml:space="preserve"> </w:t>
      </w:r>
      <w:hyperlink r:id="rId254" w:history="1">
        <w:r w:rsidR="00AA248A" w:rsidRPr="000F3B94">
          <w:rPr>
            <w:rStyle w:val="Hyperlink"/>
            <w:rFonts w:ascii="Arial" w:hAnsi="Arial"/>
          </w:rPr>
          <w:t>https://www.ncbi.nlm.nih.gov/pubmed/25171128</w:t>
        </w:r>
      </w:hyperlink>
      <w:r w:rsidR="00AA248A">
        <w:rPr>
          <w:rFonts w:ascii="Arial" w:hAnsi="Arial"/>
        </w:rPr>
        <w:t xml:space="preserve"> </w:t>
      </w:r>
    </w:p>
    <w:p w:rsidR="0026376A" w:rsidRPr="0026376A" w:rsidRDefault="0026376A" w:rsidP="0026376A">
      <w:pPr>
        <w:numPr>
          <w:ilvl w:val="0"/>
          <w:numId w:val="29"/>
        </w:numPr>
        <w:rPr>
          <w:rFonts w:ascii="Arial" w:hAnsi="Arial"/>
        </w:rPr>
      </w:pPr>
      <w:r w:rsidRPr="0026376A">
        <w:rPr>
          <w:rFonts w:ascii="Arial" w:hAnsi="Arial"/>
        </w:rPr>
        <w:t>Sourcing CBD: Marijuana, Industrial Hemp &amp; the Vagaries of Federal Law. (</w:t>
      </w:r>
      <w:proofErr w:type="gramStart"/>
      <w:r w:rsidRPr="0026376A">
        <w:rPr>
          <w:rFonts w:ascii="Arial" w:hAnsi="Arial"/>
        </w:rPr>
        <w:t>n</w:t>
      </w:r>
      <w:proofErr w:type="gramEnd"/>
      <w:r w:rsidRPr="0026376A">
        <w:rPr>
          <w:rFonts w:ascii="Arial" w:hAnsi="Arial"/>
        </w:rPr>
        <w:t xml:space="preserve">.d.). Retrieved September 26, 2017, from </w:t>
      </w:r>
      <w:hyperlink r:id="rId255" w:history="1">
        <w:r w:rsidR="00AA248A" w:rsidRPr="000F3B94">
          <w:rPr>
            <w:rStyle w:val="Hyperlink"/>
            <w:rFonts w:ascii="Arial" w:hAnsi="Arial"/>
          </w:rPr>
          <w:t>https://www.projectcbd.org/about/cannabis-facts/sourcing-cbd-marijuana-industrial-hemp-vagaries-federal-law</w:t>
        </w:r>
      </w:hyperlink>
      <w:r w:rsidR="00AA248A">
        <w:rPr>
          <w:rFonts w:ascii="Arial" w:hAnsi="Arial"/>
        </w:rPr>
        <w:t xml:space="preserve"> </w:t>
      </w:r>
    </w:p>
    <w:p w:rsidR="0053208A" w:rsidRPr="0053208A" w:rsidRDefault="0053208A" w:rsidP="0026376A">
      <w:pPr>
        <w:rPr>
          <w:rFonts w:ascii="Arial" w:hAnsi="Arial"/>
        </w:rPr>
      </w:pPr>
    </w:p>
    <w:p w:rsidR="00690F8F" w:rsidRPr="00690F8F" w:rsidRDefault="00690F8F" w:rsidP="00690F8F">
      <w:pPr>
        <w:rPr>
          <w:rFonts w:ascii="Arial" w:hAnsi="Arial"/>
        </w:rPr>
      </w:pPr>
    </w:p>
    <w:p w:rsidR="00A12FC2" w:rsidRPr="00A12FC2" w:rsidRDefault="00A12FC2" w:rsidP="00690F8F">
      <w:pPr>
        <w:rPr>
          <w:rFonts w:ascii="Arial" w:hAnsi="Arial"/>
        </w:rPr>
      </w:pPr>
    </w:p>
    <w:p w:rsidR="00A12FC2" w:rsidRPr="00A12FC2" w:rsidRDefault="00A12FC2" w:rsidP="00A12FC2">
      <w:pPr>
        <w:rPr>
          <w:rFonts w:ascii="Arial" w:hAnsi="Arial"/>
        </w:rPr>
      </w:pPr>
    </w:p>
    <w:p w:rsidR="00022EC6" w:rsidRPr="00022EC6" w:rsidRDefault="00022EC6" w:rsidP="00A12FC2">
      <w:pPr>
        <w:rPr>
          <w:rFonts w:ascii="Arial" w:hAnsi="Arial"/>
        </w:rPr>
      </w:pPr>
    </w:p>
    <w:p w:rsidR="00695EF3" w:rsidRPr="00022EC6" w:rsidRDefault="00695EF3" w:rsidP="00022EC6">
      <w:pPr>
        <w:rPr>
          <w:rFonts w:ascii="Arial" w:hAnsi="Arial"/>
        </w:rPr>
      </w:pPr>
    </w:p>
    <w:sectPr w:rsidR="00695EF3" w:rsidRPr="00022EC6" w:rsidSect="00A656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4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Myriad Pro Semibold It">
    <w:panose1 w:val="020B060303040309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F00"/>
    <w:multiLevelType w:val="multilevel"/>
    <w:tmpl w:val="168C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5432E"/>
    <w:multiLevelType w:val="multilevel"/>
    <w:tmpl w:val="F2AE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13B58"/>
    <w:multiLevelType w:val="multilevel"/>
    <w:tmpl w:val="B500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529E9"/>
    <w:multiLevelType w:val="multilevel"/>
    <w:tmpl w:val="393C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82A59"/>
    <w:multiLevelType w:val="multilevel"/>
    <w:tmpl w:val="941E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5546AA"/>
    <w:multiLevelType w:val="hybridMultilevel"/>
    <w:tmpl w:val="2F60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E3EDD"/>
    <w:multiLevelType w:val="multilevel"/>
    <w:tmpl w:val="BF38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3615A"/>
    <w:multiLevelType w:val="multilevel"/>
    <w:tmpl w:val="119E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DC1315"/>
    <w:multiLevelType w:val="multilevel"/>
    <w:tmpl w:val="A60E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514C9"/>
    <w:multiLevelType w:val="multilevel"/>
    <w:tmpl w:val="30C45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C20030"/>
    <w:multiLevelType w:val="multilevel"/>
    <w:tmpl w:val="A614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D07A86"/>
    <w:multiLevelType w:val="multilevel"/>
    <w:tmpl w:val="615C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850882"/>
    <w:multiLevelType w:val="multilevel"/>
    <w:tmpl w:val="3C0E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715AFC"/>
    <w:multiLevelType w:val="multilevel"/>
    <w:tmpl w:val="6FEC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1553B"/>
    <w:multiLevelType w:val="multilevel"/>
    <w:tmpl w:val="F356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DC6922"/>
    <w:multiLevelType w:val="hybridMultilevel"/>
    <w:tmpl w:val="2F60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D32B0"/>
    <w:multiLevelType w:val="hybridMultilevel"/>
    <w:tmpl w:val="A25A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A0128"/>
    <w:multiLevelType w:val="multilevel"/>
    <w:tmpl w:val="A88C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F96481"/>
    <w:multiLevelType w:val="multilevel"/>
    <w:tmpl w:val="CBF8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CF1FBE"/>
    <w:multiLevelType w:val="multilevel"/>
    <w:tmpl w:val="096A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1F74DC"/>
    <w:multiLevelType w:val="multilevel"/>
    <w:tmpl w:val="D770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144D4F"/>
    <w:multiLevelType w:val="multilevel"/>
    <w:tmpl w:val="46E0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934FDD"/>
    <w:multiLevelType w:val="multilevel"/>
    <w:tmpl w:val="3266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D4161C"/>
    <w:multiLevelType w:val="multilevel"/>
    <w:tmpl w:val="C31A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CE7A45"/>
    <w:multiLevelType w:val="multilevel"/>
    <w:tmpl w:val="08D6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17735D"/>
    <w:multiLevelType w:val="multilevel"/>
    <w:tmpl w:val="2C8A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B231DA"/>
    <w:multiLevelType w:val="multilevel"/>
    <w:tmpl w:val="7C62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557479"/>
    <w:multiLevelType w:val="multilevel"/>
    <w:tmpl w:val="3D90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774542"/>
    <w:multiLevelType w:val="multilevel"/>
    <w:tmpl w:val="85C8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A93C1B"/>
    <w:multiLevelType w:val="multilevel"/>
    <w:tmpl w:val="223A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BB668E"/>
    <w:multiLevelType w:val="multilevel"/>
    <w:tmpl w:val="2EF2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704FAD"/>
    <w:multiLevelType w:val="multilevel"/>
    <w:tmpl w:val="BCB4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703CD7"/>
    <w:multiLevelType w:val="multilevel"/>
    <w:tmpl w:val="903C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542157"/>
    <w:multiLevelType w:val="multilevel"/>
    <w:tmpl w:val="6410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7"/>
  </w:num>
  <w:num w:numId="3">
    <w:abstractNumId w:val="18"/>
  </w:num>
  <w:num w:numId="4">
    <w:abstractNumId w:val="16"/>
  </w:num>
  <w:num w:numId="5">
    <w:abstractNumId w:val="28"/>
  </w:num>
  <w:num w:numId="6">
    <w:abstractNumId w:val="15"/>
  </w:num>
  <w:num w:numId="7">
    <w:abstractNumId w:val="8"/>
  </w:num>
  <w:num w:numId="8">
    <w:abstractNumId w:val="5"/>
  </w:num>
  <w:num w:numId="9">
    <w:abstractNumId w:val="14"/>
  </w:num>
  <w:num w:numId="10">
    <w:abstractNumId w:val="31"/>
  </w:num>
  <w:num w:numId="11">
    <w:abstractNumId w:val="21"/>
  </w:num>
  <w:num w:numId="12">
    <w:abstractNumId w:val="32"/>
  </w:num>
  <w:num w:numId="13">
    <w:abstractNumId w:val="25"/>
  </w:num>
  <w:num w:numId="14">
    <w:abstractNumId w:val="3"/>
  </w:num>
  <w:num w:numId="15">
    <w:abstractNumId w:val="24"/>
  </w:num>
  <w:num w:numId="16">
    <w:abstractNumId w:val="11"/>
  </w:num>
  <w:num w:numId="17">
    <w:abstractNumId w:val="30"/>
  </w:num>
  <w:num w:numId="18">
    <w:abstractNumId w:val="19"/>
  </w:num>
  <w:num w:numId="19">
    <w:abstractNumId w:val="10"/>
  </w:num>
  <w:num w:numId="20">
    <w:abstractNumId w:val="26"/>
  </w:num>
  <w:num w:numId="21">
    <w:abstractNumId w:val="6"/>
  </w:num>
  <w:num w:numId="22">
    <w:abstractNumId w:val="9"/>
  </w:num>
  <w:num w:numId="23">
    <w:abstractNumId w:val="12"/>
  </w:num>
  <w:num w:numId="24">
    <w:abstractNumId w:val="7"/>
  </w:num>
  <w:num w:numId="25">
    <w:abstractNumId w:val="29"/>
  </w:num>
  <w:num w:numId="26">
    <w:abstractNumId w:val="22"/>
  </w:num>
  <w:num w:numId="27">
    <w:abstractNumId w:val="0"/>
  </w:num>
  <w:num w:numId="28">
    <w:abstractNumId w:val="2"/>
  </w:num>
  <w:num w:numId="29">
    <w:abstractNumId w:val="20"/>
  </w:num>
  <w:num w:numId="30">
    <w:abstractNumId w:val="13"/>
  </w:num>
  <w:num w:numId="31">
    <w:abstractNumId w:val="4"/>
  </w:num>
  <w:num w:numId="32">
    <w:abstractNumId w:val="33"/>
  </w:num>
  <w:num w:numId="33">
    <w:abstractNumId w:val="23"/>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695EF3"/>
    <w:rsid w:val="00022EC6"/>
    <w:rsid w:val="00095F32"/>
    <w:rsid w:val="00121DEB"/>
    <w:rsid w:val="001D37FE"/>
    <w:rsid w:val="0026376A"/>
    <w:rsid w:val="002A08FF"/>
    <w:rsid w:val="002A2DFE"/>
    <w:rsid w:val="002F5EEA"/>
    <w:rsid w:val="003A4DFB"/>
    <w:rsid w:val="00460D5C"/>
    <w:rsid w:val="004A0E8D"/>
    <w:rsid w:val="0053208A"/>
    <w:rsid w:val="00535F1A"/>
    <w:rsid w:val="00575E37"/>
    <w:rsid w:val="005C6E88"/>
    <w:rsid w:val="006664F3"/>
    <w:rsid w:val="00684C48"/>
    <w:rsid w:val="00690F8F"/>
    <w:rsid w:val="00695EF3"/>
    <w:rsid w:val="006B4B1E"/>
    <w:rsid w:val="006D1A23"/>
    <w:rsid w:val="006D44F0"/>
    <w:rsid w:val="007D1E58"/>
    <w:rsid w:val="008377D7"/>
    <w:rsid w:val="008A6C38"/>
    <w:rsid w:val="008A6CE5"/>
    <w:rsid w:val="0097315F"/>
    <w:rsid w:val="009979C7"/>
    <w:rsid w:val="00A12FC2"/>
    <w:rsid w:val="00A6569E"/>
    <w:rsid w:val="00A67AB1"/>
    <w:rsid w:val="00AA248A"/>
    <w:rsid w:val="00BA0124"/>
    <w:rsid w:val="00BC3447"/>
    <w:rsid w:val="00C609F6"/>
    <w:rsid w:val="00C76479"/>
    <w:rsid w:val="00ED5068"/>
    <w:rsid w:val="00F42074"/>
    <w:rsid w:val="00F874DF"/>
    <w:rsid w:val="00F92311"/>
    <w:rsid w:val="00FA290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6569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A0124"/>
    <w:pPr>
      <w:spacing w:beforeLines="1" w:afterLines="1"/>
    </w:pPr>
    <w:rPr>
      <w:rFonts w:ascii="Times" w:hAnsi="Times" w:cs="Times New Roman"/>
      <w:sz w:val="20"/>
      <w:szCs w:val="20"/>
    </w:rPr>
  </w:style>
  <w:style w:type="character" w:styleId="Strong">
    <w:name w:val="Strong"/>
    <w:basedOn w:val="DefaultParagraphFont"/>
    <w:uiPriority w:val="22"/>
    <w:rsid w:val="00BA0124"/>
    <w:rPr>
      <w:b/>
    </w:rPr>
  </w:style>
  <w:style w:type="character" w:styleId="Hyperlink">
    <w:name w:val="Hyperlink"/>
    <w:basedOn w:val="DefaultParagraphFont"/>
    <w:uiPriority w:val="99"/>
    <w:semiHidden/>
    <w:unhideWhenUsed/>
    <w:rsid w:val="007D1E58"/>
    <w:rPr>
      <w:color w:val="0000FF" w:themeColor="hyperlink"/>
      <w:u w:val="single"/>
    </w:rPr>
  </w:style>
  <w:style w:type="character" w:styleId="FollowedHyperlink">
    <w:name w:val="FollowedHyperlink"/>
    <w:basedOn w:val="DefaultParagraphFont"/>
    <w:uiPriority w:val="99"/>
    <w:semiHidden/>
    <w:unhideWhenUsed/>
    <w:rsid w:val="007D1E58"/>
    <w:rPr>
      <w:color w:val="800080" w:themeColor="followedHyperlink"/>
      <w:u w:val="single"/>
    </w:rPr>
  </w:style>
  <w:style w:type="paragraph" w:styleId="ListParagraph">
    <w:name w:val="List Paragraph"/>
    <w:basedOn w:val="Normal"/>
    <w:rsid w:val="0097315F"/>
    <w:pPr>
      <w:ind w:left="720"/>
      <w:contextualSpacing/>
    </w:pPr>
  </w:style>
  <w:style w:type="paragraph" w:styleId="DocumentMap">
    <w:name w:val="Document Map"/>
    <w:basedOn w:val="Normal"/>
    <w:link w:val="DocumentMapChar"/>
    <w:rsid w:val="001D37FE"/>
    <w:rPr>
      <w:rFonts w:ascii="Lucida Grande" w:hAnsi="Lucida Grande"/>
    </w:rPr>
  </w:style>
  <w:style w:type="character" w:customStyle="1" w:styleId="DocumentMapChar">
    <w:name w:val="Document Map Char"/>
    <w:basedOn w:val="DefaultParagraphFont"/>
    <w:link w:val="DocumentMap"/>
    <w:rsid w:val="001D37FE"/>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45644821">
      <w:bodyDiv w:val="1"/>
      <w:marLeft w:val="0"/>
      <w:marRight w:val="0"/>
      <w:marTop w:val="0"/>
      <w:marBottom w:val="0"/>
      <w:divBdr>
        <w:top w:val="none" w:sz="0" w:space="0" w:color="auto"/>
        <w:left w:val="none" w:sz="0" w:space="0" w:color="auto"/>
        <w:bottom w:val="none" w:sz="0" w:space="0" w:color="auto"/>
        <w:right w:val="none" w:sz="0" w:space="0" w:color="auto"/>
      </w:divBdr>
      <w:divsChild>
        <w:div w:id="749544299">
          <w:marLeft w:val="0"/>
          <w:marRight w:val="0"/>
          <w:marTop w:val="0"/>
          <w:marBottom w:val="0"/>
          <w:divBdr>
            <w:top w:val="none" w:sz="0" w:space="0" w:color="auto"/>
            <w:left w:val="none" w:sz="0" w:space="0" w:color="auto"/>
            <w:bottom w:val="none" w:sz="0" w:space="0" w:color="auto"/>
            <w:right w:val="none" w:sz="0" w:space="0" w:color="auto"/>
          </w:divBdr>
        </w:div>
        <w:div w:id="1314480088">
          <w:marLeft w:val="0"/>
          <w:marRight w:val="0"/>
          <w:marTop w:val="0"/>
          <w:marBottom w:val="0"/>
          <w:divBdr>
            <w:top w:val="none" w:sz="0" w:space="0" w:color="auto"/>
            <w:left w:val="none" w:sz="0" w:space="0" w:color="auto"/>
            <w:bottom w:val="none" w:sz="0" w:space="0" w:color="auto"/>
            <w:right w:val="none" w:sz="0" w:space="0" w:color="auto"/>
          </w:divBdr>
        </w:div>
      </w:divsChild>
    </w:div>
    <w:div w:id="79572198">
      <w:bodyDiv w:val="1"/>
      <w:marLeft w:val="0"/>
      <w:marRight w:val="0"/>
      <w:marTop w:val="0"/>
      <w:marBottom w:val="0"/>
      <w:divBdr>
        <w:top w:val="none" w:sz="0" w:space="0" w:color="auto"/>
        <w:left w:val="none" w:sz="0" w:space="0" w:color="auto"/>
        <w:bottom w:val="none" w:sz="0" w:space="0" w:color="auto"/>
        <w:right w:val="none" w:sz="0" w:space="0" w:color="auto"/>
      </w:divBdr>
    </w:div>
    <w:div w:id="143936499">
      <w:bodyDiv w:val="1"/>
      <w:marLeft w:val="0"/>
      <w:marRight w:val="0"/>
      <w:marTop w:val="0"/>
      <w:marBottom w:val="0"/>
      <w:divBdr>
        <w:top w:val="none" w:sz="0" w:space="0" w:color="auto"/>
        <w:left w:val="none" w:sz="0" w:space="0" w:color="auto"/>
        <w:bottom w:val="none" w:sz="0" w:space="0" w:color="auto"/>
        <w:right w:val="none" w:sz="0" w:space="0" w:color="auto"/>
      </w:divBdr>
    </w:div>
    <w:div w:id="173033066">
      <w:bodyDiv w:val="1"/>
      <w:marLeft w:val="0"/>
      <w:marRight w:val="0"/>
      <w:marTop w:val="0"/>
      <w:marBottom w:val="0"/>
      <w:divBdr>
        <w:top w:val="none" w:sz="0" w:space="0" w:color="auto"/>
        <w:left w:val="none" w:sz="0" w:space="0" w:color="auto"/>
        <w:bottom w:val="none" w:sz="0" w:space="0" w:color="auto"/>
        <w:right w:val="none" w:sz="0" w:space="0" w:color="auto"/>
      </w:divBdr>
    </w:div>
    <w:div w:id="400175502">
      <w:bodyDiv w:val="1"/>
      <w:marLeft w:val="0"/>
      <w:marRight w:val="0"/>
      <w:marTop w:val="0"/>
      <w:marBottom w:val="0"/>
      <w:divBdr>
        <w:top w:val="none" w:sz="0" w:space="0" w:color="auto"/>
        <w:left w:val="none" w:sz="0" w:space="0" w:color="auto"/>
        <w:bottom w:val="none" w:sz="0" w:space="0" w:color="auto"/>
        <w:right w:val="none" w:sz="0" w:space="0" w:color="auto"/>
      </w:divBdr>
      <w:divsChild>
        <w:div w:id="1507598684">
          <w:marLeft w:val="0"/>
          <w:marRight w:val="0"/>
          <w:marTop w:val="0"/>
          <w:marBottom w:val="0"/>
          <w:divBdr>
            <w:top w:val="none" w:sz="0" w:space="0" w:color="auto"/>
            <w:left w:val="none" w:sz="0" w:space="0" w:color="auto"/>
            <w:bottom w:val="none" w:sz="0" w:space="0" w:color="auto"/>
            <w:right w:val="none" w:sz="0" w:space="0" w:color="auto"/>
          </w:divBdr>
        </w:div>
        <w:div w:id="1774588433">
          <w:marLeft w:val="0"/>
          <w:marRight w:val="0"/>
          <w:marTop w:val="0"/>
          <w:marBottom w:val="0"/>
          <w:divBdr>
            <w:top w:val="none" w:sz="0" w:space="0" w:color="auto"/>
            <w:left w:val="none" w:sz="0" w:space="0" w:color="auto"/>
            <w:bottom w:val="none" w:sz="0" w:space="0" w:color="auto"/>
            <w:right w:val="none" w:sz="0" w:space="0" w:color="auto"/>
          </w:divBdr>
        </w:div>
      </w:divsChild>
    </w:div>
    <w:div w:id="434400624">
      <w:bodyDiv w:val="1"/>
      <w:marLeft w:val="0"/>
      <w:marRight w:val="0"/>
      <w:marTop w:val="0"/>
      <w:marBottom w:val="0"/>
      <w:divBdr>
        <w:top w:val="none" w:sz="0" w:space="0" w:color="auto"/>
        <w:left w:val="none" w:sz="0" w:space="0" w:color="auto"/>
        <w:bottom w:val="none" w:sz="0" w:space="0" w:color="auto"/>
        <w:right w:val="none" w:sz="0" w:space="0" w:color="auto"/>
      </w:divBdr>
    </w:div>
    <w:div w:id="441732512">
      <w:bodyDiv w:val="1"/>
      <w:marLeft w:val="0"/>
      <w:marRight w:val="0"/>
      <w:marTop w:val="0"/>
      <w:marBottom w:val="0"/>
      <w:divBdr>
        <w:top w:val="none" w:sz="0" w:space="0" w:color="auto"/>
        <w:left w:val="none" w:sz="0" w:space="0" w:color="auto"/>
        <w:bottom w:val="none" w:sz="0" w:space="0" w:color="auto"/>
        <w:right w:val="none" w:sz="0" w:space="0" w:color="auto"/>
      </w:divBdr>
    </w:div>
    <w:div w:id="698043395">
      <w:bodyDiv w:val="1"/>
      <w:marLeft w:val="0"/>
      <w:marRight w:val="0"/>
      <w:marTop w:val="0"/>
      <w:marBottom w:val="0"/>
      <w:divBdr>
        <w:top w:val="none" w:sz="0" w:space="0" w:color="auto"/>
        <w:left w:val="none" w:sz="0" w:space="0" w:color="auto"/>
        <w:bottom w:val="none" w:sz="0" w:space="0" w:color="auto"/>
        <w:right w:val="none" w:sz="0" w:space="0" w:color="auto"/>
      </w:divBdr>
    </w:div>
    <w:div w:id="711156865">
      <w:bodyDiv w:val="1"/>
      <w:marLeft w:val="0"/>
      <w:marRight w:val="0"/>
      <w:marTop w:val="0"/>
      <w:marBottom w:val="0"/>
      <w:divBdr>
        <w:top w:val="none" w:sz="0" w:space="0" w:color="auto"/>
        <w:left w:val="none" w:sz="0" w:space="0" w:color="auto"/>
        <w:bottom w:val="none" w:sz="0" w:space="0" w:color="auto"/>
        <w:right w:val="none" w:sz="0" w:space="0" w:color="auto"/>
      </w:divBdr>
    </w:div>
    <w:div w:id="925772731">
      <w:bodyDiv w:val="1"/>
      <w:marLeft w:val="0"/>
      <w:marRight w:val="0"/>
      <w:marTop w:val="0"/>
      <w:marBottom w:val="0"/>
      <w:divBdr>
        <w:top w:val="none" w:sz="0" w:space="0" w:color="auto"/>
        <w:left w:val="none" w:sz="0" w:space="0" w:color="auto"/>
        <w:bottom w:val="none" w:sz="0" w:space="0" w:color="auto"/>
        <w:right w:val="none" w:sz="0" w:space="0" w:color="auto"/>
      </w:divBdr>
    </w:div>
    <w:div w:id="966006640">
      <w:bodyDiv w:val="1"/>
      <w:marLeft w:val="0"/>
      <w:marRight w:val="0"/>
      <w:marTop w:val="0"/>
      <w:marBottom w:val="0"/>
      <w:divBdr>
        <w:top w:val="none" w:sz="0" w:space="0" w:color="auto"/>
        <w:left w:val="none" w:sz="0" w:space="0" w:color="auto"/>
        <w:bottom w:val="none" w:sz="0" w:space="0" w:color="auto"/>
        <w:right w:val="none" w:sz="0" w:space="0" w:color="auto"/>
      </w:divBdr>
    </w:div>
    <w:div w:id="1056663890">
      <w:bodyDiv w:val="1"/>
      <w:marLeft w:val="0"/>
      <w:marRight w:val="0"/>
      <w:marTop w:val="0"/>
      <w:marBottom w:val="0"/>
      <w:divBdr>
        <w:top w:val="none" w:sz="0" w:space="0" w:color="auto"/>
        <w:left w:val="none" w:sz="0" w:space="0" w:color="auto"/>
        <w:bottom w:val="none" w:sz="0" w:space="0" w:color="auto"/>
        <w:right w:val="none" w:sz="0" w:space="0" w:color="auto"/>
      </w:divBdr>
    </w:div>
    <w:div w:id="1186482462">
      <w:bodyDiv w:val="1"/>
      <w:marLeft w:val="0"/>
      <w:marRight w:val="0"/>
      <w:marTop w:val="0"/>
      <w:marBottom w:val="0"/>
      <w:divBdr>
        <w:top w:val="none" w:sz="0" w:space="0" w:color="auto"/>
        <w:left w:val="none" w:sz="0" w:space="0" w:color="auto"/>
        <w:bottom w:val="none" w:sz="0" w:space="0" w:color="auto"/>
        <w:right w:val="none" w:sz="0" w:space="0" w:color="auto"/>
      </w:divBdr>
    </w:div>
    <w:div w:id="1280642544">
      <w:bodyDiv w:val="1"/>
      <w:marLeft w:val="0"/>
      <w:marRight w:val="0"/>
      <w:marTop w:val="0"/>
      <w:marBottom w:val="0"/>
      <w:divBdr>
        <w:top w:val="none" w:sz="0" w:space="0" w:color="auto"/>
        <w:left w:val="none" w:sz="0" w:space="0" w:color="auto"/>
        <w:bottom w:val="none" w:sz="0" w:space="0" w:color="auto"/>
        <w:right w:val="none" w:sz="0" w:space="0" w:color="auto"/>
      </w:divBdr>
    </w:div>
    <w:div w:id="1288122139">
      <w:bodyDiv w:val="1"/>
      <w:marLeft w:val="0"/>
      <w:marRight w:val="0"/>
      <w:marTop w:val="0"/>
      <w:marBottom w:val="0"/>
      <w:divBdr>
        <w:top w:val="none" w:sz="0" w:space="0" w:color="auto"/>
        <w:left w:val="none" w:sz="0" w:space="0" w:color="auto"/>
        <w:bottom w:val="none" w:sz="0" w:space="0" w:color="auto"/>
        <w:right w:val="none" w:sz="0" w:space="0" w:color="auto"/>
      </w:divBdr>
    </w:div>
    <w:div w:id="1320188065">
      <w:bodyDiv w:val="1"/>
      <w:marLeft w:val="0"/>
      <w:marRight w:val="0"/>
      <w:marTop w:val="0"/>
      <w:marBottom w:val="0"/>
      <w:divBdr>
        <w:top w:val="none" w:sz="0" w:space="0" w:color="auto"/>
        <w:left w:val="none" w:sz="0" w:space="0" w:color="auto"/>
        <w:bottom w:val="none" w:sz="0" w:space="0" w:color="auto"/>
        <w:right w:val="none" w:sz="0" w:space="0" w:color="auto"/>
      </w:divBdr>
    </w:div>
    <w:div w:id="1527986462">
      <w:bodyDiv w:val="1"/>
      <w:marLeft w:val="0"/>
      <w:marRight w:val="0"/>
      <w:marTop w:val="0"/>
      <w:marBottom w:val="0"/>
      <w:divBdr>
        <w:top w:val="none" w:sz="0" w:space="0" w:color="auto"/>
        <w:left w:val="none" w:sz="0" w:space="0" w:color="auto"/>
        <w:bottom w:val="none" w:sz="0" w:space="0" w:color="auto"/>
        <w:right w:val="none" w:sz="0" w:space="0" w:color="auto"/>
      </w:divBdr>
    </w:div>
    <w:div w:id="1546329041">
      <w:bodyDiv w:val="1"/>
      <w:marLeft w:val="0"/>
      <w:marRight w:val="0"/>
      <w:marTop w:val="0"/>
      <w:marBottom w:val="0"/>
      <w:divBdr>
        <w:top w:val="none" w:sz="0" w:space="0" w:color="auto"/>
        <w:left w:val="none" w:sz="0" w:space="0" w:color="auto"/>
        <w:bottom w:val="none" w:sz="0" w:space="0" w:color="auto"/>
        <w:right w:val="none" w:sz="0" w:space="0" w:color="auto"/>
      </w:divBdr>
    </w:div>
    <w:div w:id="1601523225">
      <w:bodyDiv w:val="1"/>
      <w:marLeft w:val="0"/>
      <w:marRight w:val="0"/>
      <w:marTop w:val="0"/>
      <w:marBottom w:val="0"/>
      <w:divBdr>
        <w:top w:val="none" w:sz="0" w:space="0" w:color="auto"/>
        <w:left w:val="none" w:sz="0" w:space="0" w:color="auto"/>
        <w:bottom w:val="none" w:sz="0" w:space="0" w:color="auto"/>
        <w:right w:val="none" w:sz="0" w:space="0" w:color="auto"/>
      </w:divBdr>
    </w:div>
    <w:div w:id="1656640419">
      <w:bodyDiv w:val="1"/>
      <w:marLeft w:val="0"/>
      <w:marRight w:val="0"/>
      <w:marTop w:val="0"/>
      <w:marBottom w:val="0"/>
      <w:divBdr>
        <w:top w:val="none" w:sz="0" w:space="0" w:color="auto"/>
        <w:left w:val="none" w:sz="0" w:space="0" w:color="auto"/>
        <w:bottom w:val="none" w:sz="0" w:space="0" w:color="auto"/>
        <w:right w:val="none" w:sz="0" w:space="0" w:color="auto"/>
      </w:divBdr>
    </w:div>
    <w:div w:id="1710566817">
      <w:bodyDiv w:val="1"/>
      <w:marLeft w:val="0"/>
      <w:marRight w:val="0"/>
      <w:marTop w:val="0"/>
      <w:marBottom w:val="0"/>
      <w:divBdr>
        <w:top w:val="none" w:sz="0" w:space="0" w:color="auto"/>
        <w:left w:val="none" w:sz="0" w:space="0" w:color="auto"/>
        <w:bottom w:val="none" w:sz="0" w:space="0" w:color="auto"/>
        <w:right w:val="none" w:sz="0" w:space="0" w:color="auto"/>
      </w:divBdr>
    </w:div>
    <w:div w:id="1769958073">
      <w:bodyDiv w:val="1"/>
      <w:marLeft w:val="0"/>
      <w:marRight w:val="0"/>
      <w:marTop w:val="0"/>
      <w:marBottom w:val="0"/>
      <w:divBdr>
        <w:top w:val="none" w:sz="0" w:space="0" w:color="auto"/>
        <w:left w:val="none" w:sz="0" w:space="0" w:color="auto"/>
        <w:bottom w:val="none" w:sz="0" w:space="0" w:color="auto"/>
        <w:right w:val="none" w:sz="0" w:space="0" w:color="auto"/>
      </w:divBdr>
    </w:div>
    <w:div w:id="1772629235">
      <w:bodyDiv w:val="1"/>
      <w:marLeft w:val="0"/>
      <w:marRight w:val="0"/>
      <w:marTop w:val="0"/>
      <w:marBottom w:val="0"/>
      <w:divBdr>
        <w:top w:val="none" w:sz="0" w:space="0" w:color="auto"/>
        <w:left w:val="none" w:sz="0" w:space="0" w:color="auto"/>
        <w:bottom w:val="none" w:sz="0" w:space="0" w:color="auto"/>
        <w:right w:val="none" w:sz="0" w:space="0" w:color="auto"/>
      </w:divBdr>
    </w:div>
    <w:div w:id="1793209794">
      <w:bodyDiv w:val="1"/>
      <w:marLeft w:val="0"/>
      <w:marRight w:val="0"/>
      <w:marTop w:val="0"/>
      <w:marBottom w:val="0"/>
      <w:divBdr>
        <w:top w:val="none" w:sz="0" w:space="0" w:color="auto"/>
        <w:left w:val="none" w:sz="0" w:space="0" w:color="auto"/>
        <w:bottom w:val="none" w:sz="0" w:space="0" w:color="auto"/>
        <w:right w:val="none" w:sz="0" w:space="0" w:color="auto"/>
      </w:divBdr>
    </w:div>
    <w:div w:id="1867136088">
      <w:bodyDiv w:val="1"/>
      <w:marLeft w:val="0"/>
      <w:marRight w:val="0"/>
      <w:marTop w:val="0"/>
      <w:marBottom w:val="0"/>
      <w:divBdr>
        <w:top w:val="none" w:sz="0" w:space="0" w:color="auto"/>
        <w:left w:val="none" w:sz="0" w:space="0" w:color="auto"/>
        <w:bottom w:val="none" w:sz="0" w:space="0" w:color="auto"/>
        <w:right w:val="none" w:sz="0" w:space="0" w:color="auto"/>
      </w:divBdr>
    </w:div>
    <w:div w:id="1924562675">
      <w:bodyDiv w:val="1"/>
      <w:marLeft w:val="0"/>
      <w:marRight w:val="0"/>
      <w:marTop w:val="0"/>
      <w:marBottom w:val="0"/>
      <w:divBdr>
        <w:top w:val="none" w:sz="0" w:space="0" w:color="auto"/>
        <w:left w:val="none" w:sz="0" w:space="0" w:color="auto"/>
        <w:bottom w:val="none" w:sz="0" w:space="0" w:color="auto"/>
        <w:right w:val="none" w:sz="0" w:space="0" w:color="auto"/>
      </w:divBdr>
    </w:div>
    <w:div w:id="2071613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hindawi.com/journals/ecam/2012/918174/" TargetMode="External"/><Relationship Id="rId107" Type="http://schemas.openxmlformats.org/officeDocument/2006/relationships/hyperlink" Target="https://www.ncbi.nlm.nih.gov/pubmed/21323483" TargetMode="External"/><Relationship Id="rId108" Type="http://schemas.openxmlformats.org/officeDocument/2006/relationships/hyperlink" Target="https://www.ncbi.nlm.nih.gov/pubmed/19703355" TargetMode="External"/><Relationship Id="rId109" Type="http://schemas.openxmlformats.org/officeDocument/2006/relationships/hyperlink" Target="https://www.ncbi.nlm.nih.gov/pubmed/20064592" TargetMode="External"/><Relationship Id="rId70" Type="http://schemas.openxmlformats.org/officeDocument/2006/relationships/hyperlink" Target="https://www.ncbi.nlm.nih.gov/pubmed/25576097" TargetMode="External"/><Relationship Id="rId71" Type="http://schemas.openxmlformats.org/officeDocument/2006/relationships/hyperlink" Target="https://www.ncbi.nlm.nih.gov/pubmed/26119957" TargetMode="External"/><Relationship Id="rId72" Type="http://schemas.openxmlformats.org/officeDocument/2006/relationships/hyperlink" Target="https://www.ncbi.nlm.nih.gov/pubmed/26721216" TargetMode="External"/><Relationship Id="rId73" Type="http://schemas.openxmlformats.org/officeDocument/2006/relationships/hyperlink" Target="https://www.ncbi.nlm.nih.gov/pubmed/15066217" TargetMode="External"/><Relationship Id="rId74" Type="http://schemas.openxmlformats.org/officeDocument/2006/relationships/hyperlink" Target="https://www.ncbi.nlm.nih.gov/pubmed/22361888" TargetMode="External"/><Relationship Id="rId75" Type="http://schemas.openxmlformats.org/officeDocument/2006/relationships/hyperlink" Target="https://www.ncbi.nlm.nih.gov/pubmed/26119957" TargetMode="External"/><Relationship Id="rId76" Type="http://schemas.openxmlformats.org/officeDocument/2006/relationships/hyperlink" Target="https://www.ncbi.nlm.nih.gov/pubmed/15066217" TargetMode="External"/><Relationship Id="rId77" Type="http://schemas.openxmlformats.org/officeDocument/2006/relationships/hyperlink" Target="https://www.ncbi.nlm.nih.gov/pubmed/10994153" TargetMode="External"/><Relationship Id="rId78" Type="http://schemas.openxmlformats.org/officeDocument/2006/relationships/hyperlink" Target="https://www.ncbi.nlm.nih.gov/pubmed/22477544" TargetMode="External"/><Relationship Id="rId79" Type="http://schemas.openxmlformats.org/officeDocument/2006/relationships/hyperlink" Target="https://www.ncbi.nlm.nih.gov/pubmed/8579672" TargetMode="External"/><Relationship Id="rId170" Type="http://schemas.openxmlformats.org/officeDocument/2006/relationships/hyperlink" Target="https://www.ncbi.nlm.nih.gov/pubmed/23410527" TargetMode="External"/><Relationship Id="rId171" Type="http://schemas.openxmlformats.org/officeDocument/2006/relationships/hyperlink" Target="https://www.ncbi.nlm.nih.gov/pubmed/12587692" TargetMode="External"/><Relationship Id="rId172" Type="http://schemas.openxmlformats.org/officeDocument/2006/relationships/hyperlink" Target="https://www.ncbi.nlm.nih.gov/pubmed/15519366" TargetMode="External"/><Relationship Id="rId173" Type="http://schemas.openxmlformats.org/officeDocument/2006/relationships/hyperlink" Target="https://www.ncbi.nlm.nih.gov/pubmed/23157022" TargetMode="External"/><Relationship Id="rId174" Type="http://schemas.openxmlformats.org/officeDocument/2006/relationships/hyperlink" Target="https://www.ncbi.nlm.nih.gov/pubmed/21030907" TargetMode="External"/><Relationship Id="rId175" Type="http://schemas.openxmlformats.org/officeDocument/2006/relationships/hyperlink" Target="https://www.ncbi.nlm.nih.gov/pubmed/17497876" TargetMode="External"/><Relationship Id="rId176" Type="http://schemas.openxmlformats.org/officeDocument/2006/relationships/hyperlink" Target="https://www.ncbi.nlm.nih.gov/pubmed/20077307" TargetMode="External"/><Relationship Id="rId177" Type="http://schemas.openxmlformats.org/officeDocument/2006/relationships/hyperlink" Target="https://www.ncbi.nlm.nih.gov/pubmed/7987974" TargetMode="External"/><Relationship Id="rId178" Type="http://schemas.openxmlformats.org/officeDocument/2006/relationships/hyperlink" Target="https://www.ncbi.nlm.nih.gov/pubmed/22943501" TargetMode="External"/><Relationship Id="rId179" Type="http://schemas.openxmlformats.org/officeDocument/2006/relationships/hyperlink" Target="https://www.ncbi.nlm.nih.gov/pubmed/25045784" TargetMode="External"/><Relationship Id="rId10" Type="http://schemas.openxmlformats.org/officeDocument/2006/relationships/hyperlink" Target="https://www.ncbi.nlm.nih.gov/pubmed/28559210" TargetMode="External"/><Relationship Id="rId11" Type="http://schemas.openxmlformats.org/officeDocument/2006/relationships/hyperlink" Target="http://www.sciencedirect.com/science/article/pii/S2225411016300438" TargetMode="External"/><Relationship Id="rId12" Type="http://schemas.openxmlformats.org/officeDocument/2006/relationships/hyperlink" Target="https://www.ncbi.nlm.nih.gov/pubmed/10781022" TargetMode="External"/><Relationship Id="rId13" Type="http://schemas.openxmlformats.org/officeDocument/2006/relationships/hyperlink" Target="https://www.ncbi.nlm.nih.gov/pubmed/26473822" TargetMode="External"/><Relationship Id="rId14" Type="http://schemas.openxmlformats.org/officeDocument/2006/relationships/hyperlink" Target="https://www.ncbi.nlm.nih.gov/pubmed/19775539" TargetMode="External"/><Relationship Id="rId15" Type="http://schemas.openxmlformats.org/officeDocument/2006/relationships/hyperlink" Target="https://www.ncbi.nlm.nih.gov/pubmed/19607983" TargetMode="External"/><Relationship Id="rId16" Type="http://schemas.openxmlformats.org/officeDocument/2006/relationships/hyperlink" Target="https://www.ncbi.nlm.nih.gov/pubmed/20932858" TargetMode="External"/><Relationship Id="rId17" Type="http://schemas.openxmlformats.org/officeDocument/2006/relationships/hyperlink" Target="https://www.ncbi.nlm.nih.gov/pubmed/17401440" TargetMode="External"/><Relationship Id="rId18" Type="http://schemas.openxmlformats.org/officeDocument/2006/relationships/hyperlink" Target="https://www.ncbi.nlm.nih.gov/pubmed/23159543" TargetMode="External"/><Relationship Id="rId19" Type="http://schemas.openxmlformats.org/officeDocument/2006/relationships/hyperlink" Target="https://www.ncbi.nlm.nih.gov/pubmed/22260108" TargetMode="External"/><Relationship Id="rId110" Type="http://schemas.openxmlformats.org/officeDocument/2006/relationships/hyperlink" Target="https://www.ncbi.nlm.nih.gov/pubmed/17029841" TargetMode="External"/><Relationship Id="rId111" Type="http://schemas.openxmlformats.org/officeDocument/2006/relationships/hyperlink" Target="https://www.ncbi.nlm.nih.gov/pubmed/17446019" TargetMode="External"/><Relationship Id="rId112" Type="http://schemas.openxmlformats.org/officeDocument/2006/relationships/hyperlink" Target="https://www.ncbi.nlm.nih.gov/pmc/articles/PMC4911735/" TargetMode="External"/><Relationship Id="rId113" Type="http://schemas.openxmlformats.org/officeDocument/2006/relationships/hyperlink" Target="https://benthamopen.com/FULLTEXT/TODENTJ-10-182/FIGURE/F1/" TargetMode="External"/><Relationship Id="rId114" Type="http://schemas.openxmlformats.org/officeDocument/2006/relationships/hyperlink" Target="https://www.ncbi.nlm.nih.gov/pmc/articles/PMC3892244/" TargetMode="External"/><Relationship Id="rId115" Type="http://schemas.openxmlformats.org/officeDocument/2006/relationships/hyperlink" Target="https://www.ncbi.nlm.nih.gov/pubmed/25439584" TargetMode="External"/><Relationship Id="rId116" Type="http://schemas.openxmlformats.org/officeDocument/2006/relationships/hyperlink" Target="https://www.ncbi.nlm.nih.gov/pubmed/22030810" TargetMode="External"/><Relationship Id="rId117" Type="http://schemas.openxmlformats.org/officeDocument/2006/relationships/hyperlink" Target="https://www.ncbi.nlm.nih.gov/pubmed/21771592" TargetMode="External"/><Relationship Id="rId118" Type="http://schemas.openxmlformats.org/officeDocument/2006/relationships/hyperlink" Target="https://www.hindawi.com/journals/ecam/2012/898419/" TargetMode="External"/><Relationship Id="rId119" Type="http://schemas.openxmlformats.org/officeDocument/2006/relationships/hyperlink" Target="http://www.scielo.br/scielo.php?script=sci_arttext&amp;pid=S0102-86502013001200009" TargetMode="External"/><Relationship Id="rId200" Type="http://schemas.openxmlformats.org/officeDocument/2006/relationships/hyperlink" Target="https://www.ncbi.nlm.nih.gov/pubmed/18635155" TargetMode="External"/><Relationship Id="rId201" Type="http://schemas.openxmlformats.org/officeDocument/2006/relationships/hyperlink" Target="https://www.ncbi.nlm.nih.gov/pubmed/17727588" TargetMode="External"/><Relationship Id="rId202" Type="http://schemas.openxmlformats.org/officeDocument/2006/relationships/hyperlink" Target="https://www.ncbi.nlm.nih.gov/pubmed/22995322" TargetMode="External"/><Relationship Id="rId203" Type="http://schemas.openxmlformats.org/officeDocument/2006/relationships/hyperlink" Target="https://www.ncbi.nlm.nih.gov/pubmed/22364736" TargetMode="External"/><Relationship Id="rId204" Type="http://schemas.openxmlformats.org/officeDocument/2006/relationships/hyperlink" Target="https://www.ncbi.nlm.nih.gov/pubmed/22086772" TargetMode="External"/><Relationship Id="rId205" Type="http://schemas.openxmlformats.org/officeDocument/2006/relationships/hyperlink" Target="https://www.ncbi.nlm.nih.gov/pmc/articles/PMC5214559/" TargetMode="External"/><Relationship Id="rId206" Type="http://schemas.openxmlformats.org/officeDocument/2006/relationships/hyperlink" Target="https://www.ncbi.nlm.nih.gov/pubmed/24215060" TargetMode="External"/><Relationship Id="rId207" Type="http://schemas.openxmlformats.org/officeDocument/2006/relationships/hyperlink" Target="https://www.ncbi.nlm.nih.gov/pubmed/9674758" TargetMode="External"/><Relationship Id="rId208" Type="http://schemas.openxmlformats.org/officeDocument/2006/relationships/hyperlink" Target="https://www.ncbi.nlm.nih.gov/pubmed/26997648" TargetMode="External"/><Relationship Id="rId209" Type="http://schemas.openxmlformats.org/officeDocument/2006/relationships/hyperlink" Target="https://www.ncbi.nlm.nih.gov/pubmed/2728163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28634728" TargetMode="External"/><Relationship Id="rId6" Type="http://schemas.openxmlformats.org/officeDocument/2006/relationships/hyperlink" Target="https://www.ncbi.nlm.nih.gov/pubmed/17641454" TargetMode="External"/><Relationship Id="rId7" Type="http://schemas.openxmlformats.org/officeDocument/2006/relationships/hyperlink" Target="https://www.ncbi.nlm.nih.gov/pmc/articles/PMC5478857/" TargetMode="External"/><Relationship Id="rId8" Type="http://schemas.openxmlformats.org/officeDocument/2006/relationships/hyperlink" Target="https://www.ncbi.nlm.nih.gov/pubmed/19853815" TargetMode="External"/><Relationship Id="rId9" Type="http://schemas.openxmlformats.org/officeDocument/2006/relationships/hyperlink" Target="https://www.ncbi.nlm.nih.gov/pubmed/19258850" TargetMode="External"/><Relationship Id="rId80" Type="http://schemas.openxmlformats.org/officeDocument/2006/relationships/hyperlink" Target="https://jamanetwork.com/journals/jamaotolaryngology/article-abstract/603228" TargetMode="External"/><Relationship Id="rId81" Type="http://schemas.openxmlformats.org/officeDocument/2006/relationships/hyperlink" Target="https://www.ncbi.nlm.nih.gov/pubmed/23714012" TargetMode="External"/><Relationship Id="rId82" Type="http://schemas.openxmlformats.org/officeDocument/2006/relationships/hyperlink" Target="https://www.ncbi.nlm.nih.gov/pubmed/27573669" TargetMode="External"/><Relationship Id="rId83" Type="http://schemas.openxmlformats.org/officeDocument/2006/relationships/hyperlink" Target="https://www.ncbi.nlm.nih.gov/pubmed/19788894" TargetMode="External"/><Relationship Id="rId84" Type="http://schemas.openxmlformats.org/officeDocument/2006/relationships/hyperlink" Target="https://www.ncbi.nlm.nih.gov/pubmed/23939794" TargetMode="External"/><Relationship Id="rId85" Type="http://schemas.openxmlformats.org/officeDocument/2006/relationships/hyperlink" Target="https://www.ncbi.nlm.nih.gov/pubmed/24012643" TargetMode="External"/><Relationship Id="rId86" Type="http://schemas.openxmlformats.org/officeDocument/2006/relationships/hyperlink" Target="https://www.ncbi.nlm.nih.gov/pubmed/1983154" TargetMode="External"/><Relationship Id="rId87" Type="http://schemas.openxmlformats.org/officeDocument/2006/relationships/hyperlink" Target="https://www.ncbi.nlm.nih.gov/pubmed/28659037" TargetMode="External"/><Relationship Id="rId88" Type="http://schemas.openxmlformats.org/officeDocument/2006/relationships/hyperlink" Target="https://www.ncbi.nlm.nih.gov/pubmed/22832859" TargetMode="External"/><Relationship Id="rId89" Type="http://schemas.openxmlformats.org/officeDocument/2006/relationships/hyperlink" Target="https://www.ncbi.nlm.nih.gov/pmc/articles/PMC2219532/" TargetMode="External"/><Relationship Id="rId180" Type="http://schemas.openxmlformats.org/officeDocument/2006/relationships/hyperlink" Target="https://www.ncbi.nlm.nih.gov/pubmed/11328766" TargetMode="External"/><Relationship Id="rId181" Type="http://schemas.openxmlformats.org/officeDocument/2006/relationships/hyperlink" Target="https://www.ncbi.nlm.nih.gov/pmc/articles/PMC3671226/" TargetMode="External"/><Relationship Id="rId182" Type="http://schemas.openxmlformats.org/officeDocument/2006/relationships/hyperlink" Target="https://www.ncbi.nlm.nih.gov/pubmed/24160248" TargetMode="External"/><Relationship Id="rId183" Type="http://schemas.openxmlformats.org/officeDocument/2006/relationships/hyperlink" Target="https://www.ncbi.nlm.nih.gov/pubmed/26593489" TargetMode="External"/><Relationship Id="rId184" Type="http://schemas.openxmlformats.org/officeDocument/2006/relationships/hyperlink" Target="https://www.ncbi.nlm.nih.gov/pubmed/26249791" TargetMode="External"/><Relationship Id="rId185" Type="http://schemas.openxmlformats.org/officeDocument/2006/relationships/hyperlink" Target="https://www.ncbi.nlm.nih.gov/pubmed/23838456" TargetMode="External"/><Relationship Id="rId186" Type="http://schemas.openxmlformats.org/officeDocument/2006/relationships/hyperlink" Target="https://www.ncbi.nlm.nih.gov/pubmed/21250568" TargetMode="External"/><Relationship Id="rId187" Type="http://schemas.openxmlformats.org/officeDocument/2006/relationships/hyperlink" Target="https://www.ncbi.nlm.nih.gov/pubmed/23157022" TargetMode="External"/><Relationship Id="rId188" Type="http://schemas.openxmlformats.org/officeDocument/2006/relationships/hyperlink" Target="https://www.ncbi.nlm.nih.gov/pubmed/26553262" TargetMode="External"/><Relationship Id="rId189" Type="http://schemas.openxmlformats.org/officeDocument/2006/relationships/hyperlink" Target="https://www.ncbi.nlm.nih.gov/pubmed/12587692" TargetMode="External"/><Relationship Id="rId20" Type="http://schemas.openxmlformats.org/officeDocument/2006/relationships/hyperlink" Target="https://www.nature.com/articles/nrn1035" TargetMode="External"/><Relationship Id="rId21" Type="http://schemas.openxmlformats.org/officeDocument/2006/relationships/hyperlink" Target="https://www.ncbi.nlm.nih.gov/pubmed/17196823" TargetMode="External"/><Relationship Id="rId22" Type="http://schemas.openxmlformats.org/officeDocument/2006/relationships/hyperlink" Target="https://www.hindawi.com/journals/ecam/2011/946537/" TargetMode="External"/><Relationship Id="rId23" Type="http://schemas.openxmlformats.org/officeDocument/2006/relationships/hyperlink" Target="https://www.ncbi.nlm.nih.gov/pubmed/24454517" TargetMode="External"/><Relationship Id="rId24" Type="http://schemas.openxmlformats.org/officeDocument/2006/relationships/hyperlink" Target="https://www.ncbi.nlm.nih.gov/pubmed/25824404" TargetMode="External"/><Relationship Id="rId25" Type="http://schemas.openxmlformats.org/officeDocument/2006/relationships/hyperlink" Target="https://eurekamag.com/research/004/035/004035535.php" TargetMode="External"/><Relationship Id="rId26" Type="http://schemas.openxmlformats.org/officeDocument/2006/relationships/hyperlink" Target="https://www.researchgate.net/publication/258524002_The_Physical_Effects_of_Aromatherapy_in_Alleviating_Work-Related_Stress_on_Elementary_School_Teachers_in_Taiwan" TargetMode="External"/><Relationship Id="rId27" Type="http://schemas.openxmlformats.org/officeDocument/2006/relationships/hyperlink" Target="https://www.ncbi.nlm.nih.gov/pubmed/25824404" TargetMode="External"/><Relationship Id="rId28" Type="http://schemas.openxmlformats.org/officeDocument/2006/relationships/hyperlink" Target="http://www.emeraldinsight.com/doi/abs/10.1108/00070701311331526?journalCode=bfj" TargetMode="External"/><Relationship Id="rId29" Type="http://schemas.openxmlformats.org/officeDocument/2006/relationships/hyperlink" Target="http://www.garden.org/plantguide/?q=show&amp;id=3362" TargetMode="External"/><Relationship Id="rId120" Type="http://schemas.openxmlformats.org/officeDocument/2006/relationships/hyperlink" Target="https://www.ncbi.nlm.nih.gov/pmc/articles/PMC3146098/" TargetMode="External"/><Relationship Id="rId121" Type="http://schemas.openxmlformats.org/officeDocument/2006/relationships/hyperlink" Target="https://www.ncbi.nlm.nih.gov/pubmed/20849525" TargetMode="External"/><Relationship Id="rId122" Type="http://schemas.openxmlformats.org/officeDocument/2006/relationships/hyperlink" Target="https://www.ncbi.nlm.nih.gov/pubmed/25499655" TargetMode="External"/><Relationship Id="rId123" Type="http://schemas.openxmlformats.org/officeDocument/2006/relationships/hyperlink" Target="https://www.ncbi.nlm.nih.gov/pubmed/25980176" TargetMode="External"/><Relationship Id="rId124" Type="http://schemas.openxmlformats.org/officeDocument/2006/relationships/hyperlink" Target="http://journals.plos.org/plosbiology/article?id=10.1371/journal.pbio.0050280" TargetMode="External"/><Relationship Id="rId125" Type="http://schemas.openxmlformats.org/officeDocument/2006/relationships/hyperlink" Target="https://www.ncbi.nlm.nih.gov/pubmed/21626285" TargetMode="External"/><Relationship Id="rId126" Type="http://schemas.openxmlformats.org/officeDocument/2006/relationships/hyperlink" Target="https://www.ncbi.nlm.nih.gov/pubmed/24308861" TargetMode="External"/><Relationship Id="rId127" Type="http://schemas.openxmlformats.org/officeDocument/2006/relationships/hyperlink" Target="https://www.ncbi.nlm.nih.gov/pmc/articles/PMC4164977/" TargetMode="External"/><Relationship Id="rId128" Type="http://schemas.openxmlformats.org/officeDocument/2006/relationships/hyperlink" Target="https://www.ncbi.nlm.nih.gov/pmc/articles/PMC5083753/" TargetMode="External"/><Relationship Id="rId129" Type="http://schemas.openxmlformats.org/officeDocument/2006/relationships/hyperlink" Target="http://www.tandfonline.com/doi/abs/10.1080/2331205X.2017.1308066" TargetMode="External"/><Relationship Id="rId210" Type="http://schemas.openxmlformats.org/officeDocument/2006/relationships/hyperlink" Target="https://www.ncbi.nlm.nih.gov/pubmed/27351430" TargetMode="External"/><Relationship Id="rId211" Type="http://schemas.openxmlformats.org/officeDocument/2006/relationships/hyperlink" Target="https://www.ncbi.nlm.nih.gov/pmc/articles/PMC4963619/" TargetMode="External"/><Relationship Id="rId212" Type="http://schemas.openxmlformats.org/officeDocument/2006/relationships/hyperlink" Target="https://www.ncbi.nlm.nih.gov/pmc/articles/PMC4962986/" TargetMode="External"/><Relationship Id="rId213" Type="http://schemas.openxmlformats.org/officeDocument/2006/relationships/hyperlink" Target="https://plants.usda.gov/plantguide/pdf/pg_chzi.pdf" TargetMode="External"/><Relationship Id="rId214" Type="http://schemas.openxmlformats.org/officeDocument/2006/relationships/hyperlink" Target="http://www.sciencedirect.com/science/article/pii/S0925857416300271" TargetMode="External"/><Relationship Id="rId215" Type="http://schemas.openxmlformats.org/officeDocument/2006/relationships/hyperlink" Target="https://www.hindawi.com/journals/jb/2012/872875/citations/" TargetMode="External"/><Relationship Id="rId216" Type="http://schemas.openxmlformats.org/officeDocument/2006/relationships/hyperlink" Target="https://www.ncbi.nlm.nih.gov/pubmed/27030238" TargetMode="External"/><Relationship Id="rId217" Type="http://schemas.openxmlformats.org/officeDocument/2006/relationships/hyperlink" Target="https://www.ncbi.nlm.nih.gov/pubmed/18574142" TargetMode="External"/><Relationship Id="rId218" Type="http://schemas.openxmlformats.org/officeDocument/2006/relationships/hyperlink" Target="https://www.ncbi.nlm.nih.gov/pubmed/26764235" TargetMode="External"/><Relationship Id="rId219" Type="http://schemas.openxmlformats.org/officeDocument/2006/relationships/hyperlink" Target="https://www.atmos-chem-phys.net/16/3903/2016/" TargetMode="External"/><Relationship Id="rId90" Type="http://schemas.openxmlformats.org/officeDocument/2006/relationships/hyperlink" Target="https://www.ncbi.nlm.nih.gov/pmc/articles/PMC2219532/" TargetMode="External"/><Relationship Id="rId91" Type="http://schemas.openxmlformats.org/officeDocument/2006/relationships/hyperlink" Target="https://www.ncbi.nlm.nih.gov/pubmed/22502624" TargetMode="External"/><Relationship Id="rId92" Type="http://schemas.openxmlformats.org/officeDocument/2006/relationships/hyperlink" Target="https://www.ncbi.nlm.nih.gov/pubmed/26132906" TargetMode="External"/><Relationship Id="rId93" Type="http://schemas.openxmlformats.org/officeDocument/2006/relationships/hyperlink" Target="https://www.ncbi.nlm.nih.gov/pubmed/24662935" TargetMode="External"/><Relationship Id="rId94" Type="http://schemas.openxmlformats.org/officeDocument/2006/relationships/hyperlink" Target="https://www.ncbi.nlm.nih.gov/pubmed/23353590" TargetMode="External"/><Relationship Id="rId95" Type="http://schemas.openxmlformats.org/officeDocument/2006/relationships/hyperlink" Target="https://www.ncbi.nlm.nih.gov/pubmed/26171189" TargetMode="External"/><Relationship Id="rId96" Type="http://schemas.openxmlformats.org/officeDocument/2006/relationships/hyperlink" Target="https://www.ncbi.nlm.nih.gov/pubmed/25153880" TargetMode="External"/><Relationship Id="rId97" Type="http://schemas.openxmlformats.org/officeDocument/2006/relationships/hyperlink" Target="https://www.ejmanager.com/mnstemps/137/15510-44818-1-PB.pdf" TargetMode="External"/><Relationship Id="rId98" Type="http://schemas.openxmlformats.org/officeDocument/2006/relationships/hyperlink" Target="https://www.ncbi.nlm.nih.gov/pubmed/20815702" TargetMode="External"/><Relationship Id="rId99" Type="http://schemas.openxmlformats.org/officeDocument/2006/relationships/hyperlink" Target="https://www.ncbi.nlm.nih.gov/pubmed/19576741" TargetMode="External"/><Relationship Id="rId190" Type="http://schemas.openxmlformats.org/officeDocument/2006/relationships/hyperlink" Target="https://www.ncbi.nlm.nih.gov/pubmed/16137709" TargetMode="External"/><Relationship Id="rId191" Type="http://schemas.openxmlformats.org/officeDocument/2006/relationships/hyperlink" Target="https://www.ncbi.nlm.nih.gov/pubmed/18824339" TargetMode="External"/><Relationship Id="rId192" Type="http://schemas.openxmlformats.org/officeDocument/2006/relationships/hyperlink" Target="https://www.ncbi.nlm.nih.gov/pubmed/22086772" TargetMode="External"/><Relationship Id="rId193" Type="http://schemas.openxmlformats.org/officeDocument/2006/relationships/hyperlink" Target="https://www.ncbi.nlm.nih.gov/pubmed/15976995" TargetMode="External"/><Relationship Id="rId194" Type="http://schemas.openxmlformats.org/officeDocument/2006/relationships/hyperlink" Target="https://www.ncbi.nlm.nih.gov/pubmed/15519366" TargetMode="External"/><Relationship Id="rId195" Type="http://schemas.openxmlformats.org/officeDocument/2006/relationships/hyperlink" Target="https://www.ncbi.nlm.nih.gov/pmc/articles/PMC5302419/" TargetMode="External"/><Relationship Id="rId196" Type="http://schemas.openxmlformats.org/officeDocument/2006/relationships/hyperlink" Target="https://www.ncbi.nlm.nih.gov/pubmed/18753801" TargetMode="External"/><Relationship Id="rId197" Type="http://schemas.openxmlformats.org/officeDocument/2006/relationships/hyperlink" Target="https://www.ncbi.nlm.nih.gov/pmc/articles/PMC1142199/" TargetMode="External"/><Relationship Id="rId198" Type="http://schemas.openxmlformats.org/officeDocument/2006/relationships/hyperlink" Target="https://www.ncbi.nlm.nih.gov/pubmed/27062964" TargetMode="External"/><Relationship Id="rId199" Type="http://schemas.openxmlformats.org/officeDocument/2006/relationships/hyperlink" Target="https://www.ncbi.nlm.nih.gov/pubmed/23140115" TargetMode="External"/><Relationship Id="rId30" Type="http://schemas.openxmlformats.org/officeDocument/2006/relationships/hyperlink" Target="https://www.ncbi.nlm.nih.gov/pubmed/24747275" TargetMode="External"/><Relationship Id="rId31" Type="http://schemas.openxmlformats.org/officeDocument/2006/relationships/hyperlink" Target="https://www.ncbi.nlm.nih.gov/pmc/articles/PMC3521421/" TargetMode="External"/><Relationship Id="rId32" Type="http://schemas.openxmlformats.org/officeDocument/2006/relationships/hyperlink" Target="https://www.ncbi.nlm.nih.gov/pubmed/25192562" TargetMode="External"/><Relationship Id="rId33" Type="http://schemas.openxmlformats.org/officeDocument/2006/relationships/hyperlink" Target="https://www.ncbi.nlm.nih.gov/pubmed/22086772" TargetMode="External"/><Relationship Id="rId34" Type="http://schemas.openxmlformats.org/officeDocument/2006/relationships/hyperlink" Target="https://www.ncbi.nlm.nih.gov/pubmed/15976995" TargetMode="External"/><Relationship Id="rId35" Type="http://schemas.openxmlformats.org/officeDocument/2006/relationships/hyperlink" Target="https://www.ncbi.nlm.nih.gov/pubmed/28634728" TargetMode="External"/><Relationship Id="rId36" Type="http://schemas.openxmlformats.org/officeDocument/2006/relationships/hyperlink" Target="https://www.ncbi.nlm.nih.gov/pubmed/11287388" TargetMode="External"/><Relationship Id="rId37" Type="http://schemas.openxmlformats.org/officeDocument/2006/relationships/hyperlink" Target="https://www.ncbi.nlm.nih.gov/pubmed/27573669" TargetMode="External"/><Relationship Id="rId38" Type="http://schemas.openxmlformats.org/officeDocument/2006/relationships/hyperlink" Target="https://www.ncbi.nlm.nih.gov/pubmed/21551951" TargetMode="External"/><Relationship Id="rId39" Type="http://schemas.openxmlformats.org/officeDocument/2006/relationships/hyperlink" Target="https://www.researchgate.net/publication/230089859_The_essential_oil_of_Abies_sibirica_Pinaceae_reduces_arousal_levels_after_visual_display_terminal_work" TargetMode="External"/><Relationship Id="rId130" Type="http://schemas.openxmlformats.org/officeDocument/2006/relationships/hyperlink" Target="https://www.ncbi.nlm.nih.gov/pubmed/17026838" TargetMode="External"/><Relationship Id="rId131" Type="http://schemas.openxmlformats.org/officeDocument/2006/relationships/hyperlink" Target="https://www.sciencedirect.com/science/article/pii/S2214008517300020" TargetMode="External"/><Relationship Id="rId132" Type="http://schemas.openxmlformats.org/officeDocument/2006/relationships/hyperlink" Target="https://www.ncbi.nlm.nih.gov/pubmed/27548221" TargetMode="External"/><Relationship Id="rId133" Type="http://schemas.openxmlformats.org/officeDocument/2006/relationships/hyperlink" Target="https://www.ncbi.nlm.nih.gov/pubmed/22544264" TargetMode="External"/><Relationship Id="rId220" Type="http://schemas.openxmlformats.org/officeDocument/2006/relationships/hyperlink" Target="http://www.sciencedirect.com/science/article/pii/S1352231099003647" TargetMode="External"/><Relationship Id="rId221" Type="http://schemas.openxmlformats.org/officeDocument/2006/relationships/hyperlink" Target="https://www.ncbi.nlm.nih.gov/pmc/articles/PMC4903144/" TargetMode="External"/><Relationship Id="rId222" Type="http://schemas.openxmlformats.org/officeDocument/2006/relationships/hyperlink" Target="https://link.springer.com/article/10.1007/s11829-015-9386-8" TargetMode="External"/><Relationship Id="rId223" Type="http://schemas.openxmlformats.org/officeDocument/2006/relationships/hyperlink" Target="https://www.ncbi.nlm.nih.gov/pubmed/26593564" TargetMode="External"/><Relationship Id="rId224" Type="http://schemas.openxmlformats.org/officeDocument/2006/relationships/hyperlink" Target="https://www.ncbi.nlm.nih.gov/pubmed/26944432" TargetMode="External"/><Relationship Id="rId225" Type="http://schemas.openxmlformats.org/officeDocument/2006/relationships/hyperlink" Target="https://www.ncbi.nlm.nih.gov/pubmed/26970377" TargetMode="External"/><Relationship Id="rId226" Type="http://schemas.openxmlformats.org/officeDocument/2006/relationships/hyperlink" Target="https://www.ncbi.nlm.nih.gov/pubmed/26864790" TargetMode="External"/><Relationship Id="rId227" Type="http://schemas.openxmlformats.org/officeDocument/2006/relationships/hyperlink" Target="https://www.ncbi.nlm.nih.gov/pmc/articles/PMC4776160/" TargetMode="External"/><Relationship Id="rId228" Type="http://schemas.openxmlformats.org/officeDocument/2006/relationships/hyperlink" Target="https://www.ncbi.nlm.nih.gov/pubmed/26773247" TargetMode="External"/><Relationship Id="rId229" Type="http://schemas.openxmlformats.org/officeDocument/2006/relationships/hyperlink" Target="https://www.ncbi.nlm.nih.gov/pubmed/26549854" TargetMode="External"/><Relationship Id="rId134" Type="http://schemas.openxmlformats.org/officeDocument/2006/relationships/hyperlink" Target="https://www.ncbi.nlm.nih.gov/pubmed/19879948" TargetMode="External"/><Relationship Id="rId135" Type="http://schemas.openxmlformats.org/officeDocument/2006/relationships/hyperlink" Target="http://www.sciencedirect.com/science/article/pii/S221400851730010X" TargetMode="External"/><Relationship Id="rId136" Type="http://schemas.openxmlformats.org/officeDocument/2006/relationships/hyperlink" Target="https://www.ncbi.nlm.nih.gov/pubmed/22544264" TargetMode="External"/><Relationship Id="rId137" Type="http://schemas.openxmlformats.org/officeDocument/2006/relationships/hyperlink" Target="https://www.ncbi.nlm.nih.gov/pubmed/19879948" TargetMode="External"/><Relationship Id="rId138" Type="http://schemas.openxmlformats.org/officeDocument/2006/relationships/hyperlink" Target="https://www.ncbi.nlm.nih.gov/pubmed/28071802" TargetMode="External"/><Relationship Id="rId139" Type="http://schemas.openxmlformats.org/officeDocument/2006/relationships/hyperlink" Target="http://onlinelibrary.wiley.com/doi/10.1111/jfs.12162/abstract" TargetMode="External"/><Relationship Id="rId40" Type="http://schemas.openxmlformats.org/officeDocument/2006/relationships/hyperlink" Target="https://www.ncbi.nlm.nih.gov/pubmed/25771248" TargetMode="External"/><Relationship Id="rId41" Type="http://schemas.openxmlformats.org/officeDocument/2006/relationships/hyperlink" Target="https://books.google.com/books?id=rGQps9fQX1YC&amp;pg=PA355&amp;lpg=PA355&amp;dq=Nutmeg+Oil+and+Camphene+as+Inhaled+Expectorants&amp;source=bl&amp;ots=BpYoQFgdia&amp;sig=3dE-NHkfhFmGWbSTNDx_KJi33TA&amp;hl=en&amp;sa=X&amp;ved=0ahUKEwjM2tjs177XAhVFPCYKHWJnA04Q6AEITDAJ#v=onepage&amp;q=Nutmeg%20Oil%" TargetMode="External"/><Relationship Id="rId42" Type="http://schemas.openxmlformats.org/officeDocument/2006/relationships/hyperlink" Target="https://www.ncbi.nlm.nih.gov/pubmed/23714012" TargetMode="External"/><Relationship Id="rId43" Type="http://schemas.openxmlformats.org/officeDocument/2006/relationships/hyperlink" Target="https://www.ncbi.nlm.nih.gov/pubmed/27573669" TargetMode="External"/><Relationship Id="rId44" Type="http://schemas.openxmlformats.org/officeDocument/2006/relationships/hyperlink" Target="http://www.cdc.gov/nchs/data/databriefs/db127.pdf" TargetMode="External"/><Relationship Id="rId45" Type="http://schemas.openxmlformats.org/officeDocument/2006/relationships/hyperlink" Target="https://www.ncbi.nlm.nih.gov/pmc/articles/PMC4443384/" TargetMode="External"/><Relationship Id="rId46" Type="http://schemas.openxmlformats.org/officeDocument/2006/relationships/hyperlink" Target="https://www.ncbi.nlm.nih.gov/pubmed/22582680" TargetMode="External"/><Relationship Id="rId47" Type="http://schemas.openxmlformats.org/officeDocument/2006/relationships/hyperlink" Target="https://www.ncbi.nlm.nih.gov/pubmed/18053656" TargetMode="External"/><Relationship Id="rId48" Type="http://schemas.openxmlformats.org/officeDocument/2006/relationships/hyperlink" Target="https://www.ncbi.nlm.nih.gov/pubmed/26133206" TargetMode="External"/><Relationship Id="rId49" Type="http://schemas.openxmlformats.org/officeDocument/2006/relationships/hyperlink" Target="https://www.ncbi.nlm.nih.gov/pubmed/23637742" TargetMode="External"/><Relationship Id="rId140" Type="http://schemas.openxmlformats.org/officeDocument/2006/relationships/hyperlink" Target="http://en.journals.sid.ir/ViewPaper.aspx?ID=36391" TargetMode="External"/><Relationship Id="rId141" Type="http://schemas.openxmlformats.org/officeDocument/2006/relationships/hyperlink" Target="https://www.ncbi.nlm.nih.gov/pubmed/28337799" TargetMode="External"/><Relationship Id="rId142" Type="http://schemas.openxmlformats.org/officeDocument/2006/relationships/hyperlink" Target="https://www.ncbi.nlm.nih.gov/pubmed/18041606" TargetMode="External"/><Relationship Id="rId143" Type="http://schemas.openxmlformats.org/officeDocument/2006/relationships/hyperlink" Target="https://www.ncbi.nlm.nih.gov/pubmed/16143443" TargetMode="External"/><Relationship Id="rId144" Type="http://schemas.openxmlformats.org/officeDocument/2006/relationships/hyperlink" Target="https://www.ncbi.nlm.nih.gov/pubmed/22086772" TargetMode="External"/><Relationship Id="rId145" Type="http://schemas.openxmlformats.org/officeDocument/2006/relationships/hyperlink" Target="https://www.ncbi.nlm.nih.gov/pubmed/19241555" TargetMode="External"/><Relationship Id="rId146" Type="http://schemas.openxmlformats.org/officeDocument/2006/relationships/hyperlink" Target="https://www.ncbi.nlm.nih.gov/pubmed/22894560" TargetMode="External"/><Relationship Id="rId147" Type="http://schemas.openxmlformats.org/officeDocument/2006/relationships/hyperlink" Target="https://www.ncbi.nlm.nih.gov/pubmed/25853964" TargetMode="External"/><Relationship Id="rId148" Type="http://schemas.openxmlformats.org/officeDocument/2006/relationships/hyperlink" Target="https://www.ncbi.nlm.nih.gov/pubmed/16690225" TargetMode="External"/><Relationship Id="rId149" Type="http://schemas.openxmlformats.org/officeDocument/2006/relationships/hyperlink" Target="https://www.ncbi.nlm.nih.gov/pubmed/23304561" TargetMode="External"/><Relationship Id="rId230" Type="http://schemas.openxmlformats.org/officeDocument/2006/relationships/hyperlink" Target="https://www.ncbi.nlm.nih.gov/pubmed/25416233" TargetMode="External"/><Relationship Id="rId231" Type="http://schemas.openxmlformats.org/officeDocument/2006/relationships/hyperlink" Target="https://link.springer.com/article/10.1007/s10340-014-0631-1" TargetMode="External"/><Relationship Id="rId232" Type="http://schemas.openxmlformats.org/officeDocument/2006/relationships/hyperlink" Target="https://www.ncbi.nlm.nih.gov/pubmed/26165751" TargetMode="External"/><Relationship Id="rId233" Type="http://schemas.openxmlformats.org/officeDocument/2006/relationships/hyperlink" Target="https://www.ncbi.nlm.nih.gov/pubmed/25708581" TargetMode="External"/><Relationship Id="rId234" Type="http://schemas.openxmlformats.org/officeDocument/2006/relationships/hyperlink" Target="https://www.ncbi.nlm.nih.gov/pubmed/25561392" TargetMode="External"/><Relationship Id="rId235" Type="http://schemas.openxmlformats.org/officeDocument/2006/relationships/hyperlink" Target="https://www.ncbi.nlm.nih.gov/pubmed/25712056" TargetMode="External"/><Relationship Id="rId236" Type="http://schemas.openxmlformats.org/officeDocument/2006/relationships/hyperlink" Target="https://www.ncbi.nlm.nih.gov/pubmed/25473818" TargetMode="External"/><Relationship Id="rId237" Type="http://schemas.openxmlformats.org/officeDocument/2006/relationships/hyperlink" Target="https://www.ncbi.nlm.nih.gov/pubmed/23829164" TargetMode="External"/><Relationship Id="rId238" Type="http://schemas.openxmlformats.org/officeDocument/2006/relationships/hyperlink" Target="https://www.ncbi.nlm.nih.gov/pubmed/26026073" TargetMode="External"/><Relationship Id="rId239" Type="http://schemas.openxmlformats.org/officeDocument/2006/relationships/hyperlink" Target="https://www.ncbi.nlm.nih.gov/pubmed/25771248" TargetMode="External"/><Relationship Id="rId50" Type="http://schemas.openxmlformats.org/officeDocument/2006/relationships/hyperlink" Target="https://www.ncbi.nlm.nih.gov/pubmed/15546807" TargetMode="External"/><Relationship Id="rId51" Type="http://schemas.openxmlformats.org/officeDocument/2006/relationships/hyperlink" Target="https://www.ncbi.nlm.nih.gov/pubmed/10630108" TargetMode="External"/><Relationship Id="rId52" Type="http://schemas.openxmlformats.org/officeDocument/2006/relationships/hyperlink" Target="https://www.ncbi.nlm.nih.gov/pmc/articles/PMC3870602/" TargetMode="External"/><Relationship Id="rId53" Type="http://schemas.openxmlformats.org/officeDocument/2006/relationships/hyperlink" Target="https://www.ncbi.nlm.nih.gov/pubmed/22214254" TargetMode="External"/><Relationship Id="rId54" Type="http://schemas.openxmlformats.org/officeDocument/2006/relationships/hyperlink" Target="https://www.ncbi.nlm.nih.gov/pubmed/25896423" TargetMode="External"/><Relationship Id="rId55" Type="http://schemas.openxmlformats.org/officeDocument/2006/relationships/hyperlink" Target="https://www.ncbi.nlm.nih.gov/pubmed/28579958" TargetMode="External"/><Relationship Id="rId56" Type="http://schemas.openxmlformats.org/officeDocument/2006/relationships/hyperlink" Target="https://link.springer.com/chapter/10.1007%2F978-1-59259-477-1_14" TargetMode="External"/><Relationship Id="rId57" Type="http://schemas.openxmlformats.org/officeDocument/2006/relationships/hyperlink" Target="https://www.ncbi.nlm.nih.gov/pubmed/23829164" TargetMode="External"/><Relationship Id="rId58" Type="http://schemas.openxmlformats.org/officeDocument/2006/relationships/hyperlink" Target="https://www.ncbi.nlm.nih.gov/pubmed/24870543" TargetMode="External"/><Relationship Id="rId59" Type="http://schemas.openxmlformats.org/officeDocument/2006/relationships/hyperlink" Target="https://www.ncbi.nlm.nih.gov/pubmed/25712056" TargetMode="External"/><Relationship Id="rId150" Type="http://schemas.openxmlformats.org/officeDocument/2006/relationships/hyperlink" Target="https://www.ncbi.nlm.nih.gov/pubmed/11131302" TargetMode="External"/><Relationship Id="rId151" Type="http://schemas.openxmlformats.org/officeDocument/2006/relationships/hyperlink" Target="https://www.ncbi.nlm.nih.gov/pubmed/24947163" TargetMode="External"/><Relationship Id="rId152" Type="http://schemas.openxmlformats.org/officeDocument/2006/relationships/hyperlink" Target="https://www.ncbi.nlm.nih.gov/pubmed/23649340" TargetMode="External"/><Relationship Id="rId153" Type="http://schemas.openxmlformats.org/officeDocument/2006/relationships/hyperlink" Target="https://www.ncbi.nlm.nih.gov/pubmed/18298453" TargetMode="External"/><Relationship Id="rId154" Type="http://schemas.openxmlformats.org/officeDocument/2006/relationships/hyperlink" Target="https://www.ncbi.nlm.nih.gov/pubmed/15373773" TargetMode="External"/><Relationship Id="rId155" Type="http://schemas.openxmlformats.org/officeDocument/2006/relationships/hyperlink" Target="https://www.ncbi.nlm.nih.gov/pubmed/7576514" TargetMode="External"/><Relationship Id="rId156" Type="http://schemas.openxmlformats.org/officeDocument/2006/relationships/hyperlink" Target="https://www.ncbi.nlm.nih.gov/pubmed/20560116" TargetMode="External"/><Relationship Id="rId157" Type="http://schemas.openxmlformats.org/officeDocument/2006/relationships/hyperlink" Target="https://www.ncbi.nlm.nih.gov/pubmed/19680653" TargetMode="External"/><Relationship Id="rId158" Type="http://schemas.openxmlformats.org/officeDocument/2006/relationships/hyperlink" Target="https://www.hindawi.com/journals/ecam/2012/818261/" TargetMode="External"/><Relationship Id="rId159" Type="http://schemas.openxmlformats.org/officeDocument/2006/relationships/hyperlink" Target="https://www.ncbi.nlm.nih.gov/pubmed/23649340" TargetMode="External"/><Relationship Id="rId240" Type="http://schemas.openxmlformats.org/officeDocument/2006/relationships/hyperlink" Target="https://link.springer.com/article/10.1007/s10725-014-9970-4" TargetMode="External"/><Relationship Id="rId241" Type="http://schemas.openxmlformats.org/officeDocument/2006/relationships/hyperlink" Target="https://www.ncbi.nlm.nih.gov/pubmed/25623816" TargetMode="External"/><Relationship Id="rId242" Type="http://schemas.openxmlformats.org/officeDocument/2006/relationships/hyperlink" Target="https://www.ncbi.nlm.nih.gov/pubmed/18574142" TargetMode="External"/><Relationship Id="rId243" Type="http://schemas.openxmlformats.org/officeDocument/2006/relationships/hyperlink" Target="https://www.ncbi.nlm.nih.gov/pubmed/24210682" TargetMode="External"/><Relationship Id="rId244" Type="http://schemas.openxmlformats.org/officeDocument/2006/relationships/hyperlink" Target="https://www.ncbi.nlm.nih.gov/pubmed/24999220" TargetMode="External"/><Relationship Id="rId245" Type="http://schemas.openxmlformats.org/officeDocument/2006/relationships/hyperlink" Target="https://www.ncbi.nlm.nih.gov/pubmed/26883973" TargetMode="External"/><Relationship Id="rId246" Type="http://schemas.openxmlformats.org/officeDocument/2006/relationships/hyperlink" Target="https://www.ncbi.nlm.nih.gov/pubmed/24831513" TargetMode="External"/><Relationship Id="rId247" Type="http://schemas.openxmlformats.org/officeDocument/2006/relationships/hyperlink" Target="https://www.ncbi.nlm.nih.gov/pubmed/22326488" TargetMode="External"/><Relationship Id="rId248" Type="http://schemas.openxmlformats.org/officeDocument/2006/relationships/hyperlink" Target="https://www.ncbi.nlm.nih.gov/pmc/articles/PMC3820295/" TargetMode="External"/><Relationship Id="rId249" Type="http://schemas.openxmlformats.org/officeDocument/2006/relationships/hyperlink" Target="https://www.ncbi.nlm.nih.gov/pubmed/28368293" TargetMode="External"/><Relationship Id="rId60" Type="http://schemas.openxmlformats.org/officeDocument/2006/relationships/hyperlink" Target="https://www.ncbi.nlm.nih.gov/pubmed/25416233" TargetMode="External"/><Relationship Id="rId61" Type="http://schemas.openxmlformats.org/officeDocument/2006/relationships/hyperlink" Target="https://www.ncbi.nlm.nih.gov/pubmed/22211386" TargetMode="External"/><Relationship Id="rId62" Type="http://schemas.openxmlformats.org/officeDocument/2006/relationships/hyperlink" Target="https://www.ncbi.nlm.nih.gov/pmc/articles/PMC4176582/" TargetMode="External"/><Relationship Id="rId63" Type="http://schemas.openxmlformats.org/officeDocument/2006/relationships/hyperlink" Target="https://www.ncbi.nlm.nih.gov/pubmed/19410566" TargetMode="External"/><Relationship Id="rId64" Type="http://schemas.openxmlformats.org/officeDocument/2006/relationships/hyperlink" Target="https://www.ncbi.nlm.nih.gov/pubmed/24328705" TargetMode="External"/><Relationship Id="rId65" Type="http://schemas.openxmlformats.org/officeDocument/2006/relationships/hyperlink" Target="https://www.ncbi.nlm.nih.gov/pubmed/21140134" TargetMode="External"/><Relationship Id="rId66" Type="http://schemas.openxmlformats.org/officeDocument/2006/relationships/hyperlink" Target="https://www.doterra.com/US/en/blog/science-research-news-antioxidant-benefits-carvacrol" TargetMode="External"/><Relationship Id="rId67" Type="http://schemas.openxmlformats.org/officeDocument/2006/relationships/hyperlink" Target="https://www.doterra.com/US/en/blog/science-research-news-doterra-arborvitae-study" TargetMode="External"/><Relationship Id="rId68" Type="http://schemas.openxmlformats.org/officeDocument/2006/relationships/hyperlink" Target="https://doi.org/10.1016/j.biopen.2017.02.003" TargetMode="External"/><Relationship Id="rId69" Type="http://schemas.openxmlformats.org/officeDocument/2006/relationships/hyperlink" Target="https://www.ncbi.nlm.nih.gov/pubmed/22634841" TargetMode="External"/><Relationship Id="rId160" Type="http://schemas.openxmlformats.org/officeDocument/2006/relationships/hyperlink" Target="https://www.ncbi.nlm.nih.gov/pubmed/22799106" TargetMode="External"/><Relationship Id="rId161" Type="http://schemas.openxmlformats.org/officeDocument/2006/relationships/hyperlink" Target="https://www.ncbi.nlm.nih.gov/pmc/articles/PMC3376416/" TargetMode="External"/><Relationship Id="rId162" Type="http://schemas.openxmlformats.org/officeDocument/2006/relationships/hyperlink" Target="https://www.ncbi.nlm.nih.gov/pmc/articles/PMC3264233/" TargetMode="External"/><Relationship Id="rId163" Type="http://schemas.openxmlformats.org/officeDocument/2006/relationships/hyperlink" Target="https://www.ncbi.nlm.nih.gov/pubmed/21174108" TargetMode="External"/><Relationship Id="rId164" Type="http://schemas.openxmlformats.org/officeDocument/2006/relationships/hyperlink" Target="https://www.ncbi.nlm.nih.gov/pubmed/25414073" TargetMode="External"/><Relationship Id="rId165" Type="http://schemas.openxmlformats.org/officeDocument/2006/relationships/hyperlink" Target="https://www.ncbi.nlm.nih.gov/pubmed/20883295" TargetMode="External"/><Relationship Id="rId166" Type="http://schemas.openxmlformats.org/officeDocument/2006/relationships/hyperlink" Target="https://www.ncbi.nlm.nih.gov/pubmed/19729299" TargetMode="External"/><Relationship Id="rId167" Type="http://schemas.openxmlformats.org/officeDocument/2006/relationships/hyperlink" Target="https://www.ncbi.nlm.nih.gov/pubmed/19145638" TargetMode="External"/><Relationship Id="rId168" Type="http://schemas.openxmlformats.org/officeDocument/2006/relationships/hyperlink" Target="https://www.ncbi.nlm.nih.gov/pubmed/23495153" TargetMode="External"/><Relationship Id="rId169" Type="http://schemas.openxmlformats.org/officeDocument/2006/relationships/hyperlink" Target="https://www.ncbi.nlm.nih.gov/pubmed/21480508" TargetMode="External"/><Relationship Id="rId250" Type="http://schemas.openxmlformats.org/officeDocument/2006/relationships/hyperlink" Target="https://www.ncbi.nlm.nih.gov/pmc/articles/PMC5243824/" TargetMode="External"/><Relationship Id="rId251" Type="http://schemas.openxmlformats.org/officeDocument/2006/relationships/hyperlink" Target="https://www.ncbi.nlm.nih.gov/pubmed/24930711" TargetMode="External"/><Relationship Id="rId252" Type="http://schemas.openxmlformats.org/officeDocument/2006/relationships/hyperlink" Target="https://www.ncbi.nlm.nih.gov/pubmed/27234712" TargetMode="External"/><Relationship Id="rId253" Type="http://schemas.openxmlformats.org/officeDocument/2006/relationships/hyperlink" Target="https://www.ncbi.nlm.nih.gov/pmc/articles/PMC3070571/" TargetMode="External"/><Relationship Id="rId254" Type="http://schemas.openxmlformats.org/officeDocument/2006/relationships/hyperlink" Target="https://www.ncbi.nlm.nih.gov/pubmed/25171128" TargetMode="External"/><Relationship Id="rId255" Type="http://schemas.openxmlformats.org/officeDocument/2006/relationships/hyperlink" Target="https://www.projectcbd.org/about/cannabis-facts/sourcing-cbd-marijuana-industrial-hemp-vagaries-federal-law" TargetMode="External"/><Relationship Id="rId256" Type="http://schemas.openxmlformats.org/officeDocument/2006/relationships/fontTable" Target="fontTable.xml"/><Relationship Id="rId257" Type="http://schemas.openxmlformats.org/officeDocument/2006/relationships/theme" Target="theme/theme1.xml"/><Relationship Id="rId100" Type="http://schemas.openxmlformats.org/officeDocument/2006/relationships/hyperlink" Target="https://www.ncbi.nlm.nih.gov/pubmed/11482764" TargetMode="External"/><Relationship Id="rId101" Type="http://schemas.openxmlformats.org/officeDocument/2006/relationships/hyperlink" Target="https://www.ncbi.nlm.nih.gov/pubmed/17188718" TargetMode="External"/><Relationship Id="rId102" Type="http://schemas.openxmlformats.org/officeDocument/2006/relationships/hyperlink" Target="https://www.ncbi.nlm.nih.gov/pubmed/22460312" TargetMode="External"/><Relationship Id="rId103" Type="http://schemas.openxmlformats.org/officeDocument/2006/relationships/hyperlink" Target="https://www.ncbi.nlm.nih.gov/pubmed/18775772" TargetMode="External"/><Relationship Id="rId104" Type="http://schemas.openxmlformats.org/officeDocument/2006/relationships/hyperlink" Target="https://www.ncbi.nlm.nih.gov/pubmed/27386004" TargetMode="External"/><Relationship Id="rId105" Type="http://schemas.openxmlformats.org/officeDocument/2006/relationships/hyperlink" Target="https://www.ncbi.nlm.nih.gov/pubmed/15182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26</Pages>
  <Words>11637</Words>
  <Characters>66334</Characters>
  <Application>Microsoft Macintosh Word</Application>
  <DocSecurity>0</DocSecurity>
  <Lines>552</Lines>
  <Paragraphs>132</Paragraphs>
  <ScaleCrop>false</ScaleCrop>
  <LinksUpToDate>false</LinksUpToDate>
  <CharactersWithSpaces>81462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Turner</cp:lastModifiedBy>
  <cp:revision>15</cp:revision>
  <dcterms:created xsi:type="dcterms:W3CDTF">2017-10-31T01:42:00Z</dcterms:created>
  <dcterms:modified xsi:type="dcterms:W3CDTF">2017-11-14T18:26:00Z</dcterms:modified>
</cp:coreProperties>
</file>